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15A" w:rsidRPr="00AE0512" w:rsidRDefault="009F515A">
      <w:pPr>
        <w:rPr>
          <w:rFonts w:ascii="Arial" w:hAnsi="Arial" w:cs="Arial"/>
          <w:sz w:val="18"/>
          <w:szCs w:val="18"/>
        </w:rPr>
      </w:pPr>
    </w:p>
    <w:p w:rsidR="00686B78" w:rsidRPr="00AE0512" w:rsidRDefault="00686B78">
      <w:pPr>
        <w:rPr>
          <w:rFonts w:ascii="Arial" w:hAnsi="Arial" w:cs="Arial"/>
          <w:sz w:val="18"/>
          <w:szCs w:val="18"/>
        </w:rPr>
      </w:pPr>
    </w:p>
    <w:p w:rsidR="009B5059" w:rsidRPr="00AE0512" w:rsidRDefault="009B5059" w:rsidP="009B5059">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1238DB" w:rsidRPr="00AE0512" w:rsidRDefault="001238DB" w:rsidP="009B5059">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Pr="003F0C66" w:rsidRDefault="0071472D"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 xml:space="preserve"> </w:t>
      </w:r>
      <w:r w:rsidR="003F0C66" w:rsidRPr="003F0C66">
        <w:rPr>
          <w:rFonts w:ascii="Arial" w:eastAsia="Calibri" w:hAnsi="Arial" w:cs="Arial"/>
          <w:color w:val="000000"/>
          <w:kern w:val="0"/>
          <w:sz w:val="18"/>
          <w:szCs w:val="18"/>
          <w:lang w:eastAsia="en-US"/>
        </w:rPr>
        <w:t>22 11 16 HYDRONIC PIPING</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 xml:space="preserve">PART 1 </w:t>
      </w:r>
      <w:proofErr w:type="gramStart"/>
      <w:r w:rsidRPr="003F0C66">
        <w:rPr>
          <w:rFonts w:ascii="Arial" w:eastAsia="Calibri" w:hAnsi="Arial" w:cs="Arial"/>
          <w:color w:val="000000"/>
          <w:kern w:val="0"/>
          <w:sz w:val="18"/>
          <w:szCs w:val="18"/>
          <w:lang w:eastAsia="en-US"/>
        </w:rPr>
        <w:t>-  GENERAL</w:t>
      </w:r>
      <w:proofErr w:type="gramEnd"/>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1.1</w:t>
      </w:r>
      <w:r w:rsidRPr="003F0C66">
        <w:rPr>
          <w:rFonts w:ascii="Arial" w:eastAsia="Calibri" w:hAnsi="Arial" w:cs="Arial"/>
          <w:color w:val="000000"/>
          <w:kern w:val="0"/>
          <w:sz w:val="18"/>
          <w:szCs w:val="18"/>
          <w:lang w:eastAsia="en-US"/>
        </w:rPr>
        <w:tab/>
        <w:t>SUMMARY</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 xml:space="preserve">This Section includes piping, fittings, valves, and specialties within the building for hydronic piping systems. </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B.</w:t>
      </w:r>
      <w:r w:rsidRPr="003F0C66">
        <w:rPr>
          <w:rFonts w:ascii="Arial" w:eastAsia="Calibri" w:hAnsi="Arial" w:cs="Arial"/>
          <w:color w:val="000000"/>
          <w:kern w:val="0"/>
          <w:sz w:val="18"/>
          <w:szCs w:val="18"/>
          <w:lang w:eastAsia="en-US"/>
        </w:rPr>
        <w:tab/>
        <w:t>Execute work and provide materials and equipment as shown on the drawings and as specified or indicated in this section of the specifications.  All work associated with this section shall be completely coordinated with work of all other trades. Provide a complete and fully functional system.</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1.2</w:t>
      </w:r>
      <w:r w:rsidRPr="003F0C66">
        <w:rPr>
          <w:rFonts w:ascii="Arial" w:eastAsia="Calibri" w:hAnsi="Arial" w:cs="Arial"/>
          <w:color w:val="000000"/>
          <w:kern w:val="0"/>
          <w:sz w:val="18"/>
          <w:szCs w:val="18"/>
          <w:lang w:eastAsia="en-US"/>
        </w:rPr>
        <w:tab/>
        <w:t>REFERENCE DOCUMENTS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ASTM F 412 - 17 – Standard Terminology Relating to Plastic Piping Systems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B.</w:t>
      </w:r>
      <w:r w:rsidRPr="003F0C66">
        <w:rPr>
          <w:rFonts w:ascii="Arial" w:eastAsia="Calibri" w:hAnsi="Arial" w:cs="Arial"/>
          <w:color w:val="000000"/>
          <w:kern w:val="0"/>
          <w:sz w:val="18"/>
          <w:szCs w:val="18"/>
          <w:lang w:eastAsia="en-US"/>
        </w:rPr>
        <w:tab/>
        <w:t>ASTM F 2389-17 – Standard Specification for Pressure-rated Polypropylene (PP) Piping Systems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C.</w:t>
      </w:r>
      <w:r w:rsidRPr="003F0C66">
        <w:rPr>
          <w:rFonts w:ascii="Arial" w:eastAsia="Calibri" w:hAnsi="Arial" w:cs="Arial"/>
          <w:color w:val="000000"/>
          <w:kern w:val="0"/>
          <w:sz w:val="18"/>
          <w:szCs w:val="18"/>
          <w:lang w:eastAsia="en-US"/>
        </w:rPr>
        <w:tab/>
        <w:t>CSA B137.11 – Polypropylene (PP-R) Pipe and Fittings for Pressure Applications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D.</w:t>
      </w:r>
      <w:r w:rsidRPr="003F0C66">
        <w:rPr>
          <w:rFonts w:ascii="Arial" w:eastAsia="Calibri" w:hAnsi="Arial" w:cs="Arial"/>
          <w:color w:val="000000"/>
          <w:kern w:val="0"/>
          <w:sz w:val="18"/>
          <w:szCs w:val="18"/>
          <w:lang w:eastAsia="en-US"/>
        </w:rPr>
        <w:tab/>
        <w:t>NSF/ANSI 14 – Plastic Piping System Components and Related Materials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E.</w:t>
      </w:r>
      <w:r w:rsidRPr="003F0C66">
        <w:rPr>
          <w:rFonts w:ascii="Arial" w:eastAsia="Calibri" w:hAnsi="Arial" w:cs="Arial"/>
          <w:color w:val="000000"/>
          <w:kern w:val="0"/>
          <w:sz w:val="18"/>
          <w:szCs w:val="18"/>
          <w:lang w:eastAsia="en-US"/>
        </w:rPr>
        <w:tab/>
        <w:t>DIN 8077 – Polypropylene (PP) pipes – Dimensions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F.</w:t>
      </w:r>
      <w:r w:rsidRPr="003F0C66">
        <w:rPr>
          <w:rFonts w:ascii="Arial" w:eastAsia="Calibri" w:hAnsi="Arial" w:cs="Arial"/>
          <w:color w:val="000000"/>
          <w:kern w:val="0"/>
          <w:sz w:val="18"/>
          <w:szCs w:val="18"/>
          <w:lang w:eastAsia="en-US"/>
        </w:rPr>
        <w:tab/>
        <w:t>DIN 8078 – Polypropylene (PP) pipes – PP-H, PP-B, PP-R, PP-RCT – General quality requirements and testing</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G.</w:t>
      </w:r>
      <w:r w:rsidRPr="003F0C66">
        <w:rPr>
          <w:rFonts w:ascii="Arial" w:eastAsia="Calibri" w:hAnsi="Arial" w:cs="Arial"/>
          <w:color w:val="000000"/>
          <w:kern w:val="0"/>
          <w:sz w:val="18"/>
          <w:szCs w:val="18"/>
          <w:lang w:eastAsia="en-US"/>
        </w:rPr>
        <w:tab/>
        <w:t>DIN EN ISO 15874 – Plastics piping systems for hot and cold water installations – Polypropylene (PP) – Parts 1-4</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H.</w:t>
      </w:r>
      <w:r w:rsidRPr="003F0C66">
        <w:rPr>
          <w:rFonts w:ascii="Arial" w:eastAsia="Calibri" w:hAnsi="Arial" w:cs="Arial"/>
          <w:color w:val="000000"/>
          <w:kern w:val="0"/>
          <w:sz w:val="18"/>
          <w:szCs w:val="18"/>
          <w:lang w:eastAsia="en-US"/>
        </w:rPr>
        <w:tab/>
        <w:t>ISO 4427-3 – Fittings – Plastics piping systems – Polyethylene (PE) pipes and fittings for water supply – Part 3: Fittings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1.3</w:t>
      </w:r>
      <w:r w:rsidRPr="003F0C66">
        <w:rPr>
          <w:rFonts w:ascii="Arial" w:eastAsia="Calibri" w:hAnsi="Arial" w:cs="Arial"/>
          <w:color w:val="000000"/>
          <w:kern w:val="0"/>
          <w:sz w:val="18"/>
          <w:szCs w:val="18"/>
          <w:lang w:eastAsia="en-US"/>
        </w:rPr>
        <w:tab/>
        <w:t>DEFINITIONS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Definitions of terms used herein shall have the meaning set forth by ASTM F 2389-17, ASTM F 412-17, and local plumbing codes.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1.4</w:t>
      </w:r>
      <w:r w:rsidRPr="003F0C66">
        <w:rPr>
          <w:rFonts w:ascii="Arial" w:eastAsia="Calibri" w:hAnsi="Arial" w:cs="Arial"/>
          <w:color w:val="000000"/>
          <w:kern w:val="0"/>
          <w:sz w:val="18"/>
          <w:szCs w:val="18"/>
          <w:lang w:eastAsia="en-US"/>
        </w:rPr>
        <w:tab/>
        <w:t>SUBMITTALS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 xml:space="preserve">Each product to be used, shall be identified by the manufacturer and product number, on a material list in accordance with Section XX </w:t>
      </w:r>
      <w:proofErr w:type="spellStart"/>
      <w:r w:rsidRPr="003F0C66">
        <w:rPr>
          <w:rFonts w:ascii="Arial" w:eastAsia="Calibri" w:hAnsi="Arial" w:cs="Arial"/>
          <w:color w:val="000000"/>
          <w:kern w:val="0"/>
          <w:sz w:val="18"/>
          <w:szCs w:val="18"/>
          <w:lang w:eastAsia="en-US"/>
        </w:rPr>
        <w:t>XX</w:t>
      </w:r>
      <w:proofErr w:type="spellEnd"/>
      <w:r w:rsidRPr="003F0C66">
        <w:rPr>
          <w:rFonts w:ascii="Arial" w:eastAsia="Calibri" w:hAnsi="Arial" w:cs="Arial"/>
          <w:color w:val="000000"/>
          <w:kern w:val="0"/>
          <w:sz w:val="18"/>
          <w:szCs w:val="18"/>
          <w:lang w:eastAsia="en-US"/>
        </w:rPr>
        <w:t xml:space="preserve"> </w:t>
      </w:r>
      <w:proofErr w:type="spellStart"/>
      <w:r w:rsidRPr="003F0C66">
        <w:rPr>
          <w:rFonts w:ascii="Arial" w:eastAsia="Calibri" w:hAnsi="Arial" w:cs="Arial"/>
          <w:color w:val="000000"/>
          <w:kern w:val="0"/>
          <w:sz w:val="18"/>
          <w:szCs w:val="18"/>
          <w:lang w:eastAsia="en-US"/>
        </w:rPr>
        <w:t>XX</w:t>
      </w:r>
      <w:proofErr w:type="spellEnd"/>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1.5</w:t>
      </w:r>
      <w:r w:rsidRPr="003F0C66">
        <w:rPr>
          <w:rFonts w:ascii="Arial" w:eastAsia="Calibri" w:hAnsi="Arial" w:cs="Arial"/>
          <w:color w:val="000000"/>
          <w:kern w:val="0"/>
          <w:sz w:val="18"/>
          <w:szCs w:val="18"/>
          <w:lang w:eastAsia="en-US"/>
        </w:rPr>
        <w:tab/>
        <w:t>QUALITY ASSURANCE</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Material shall be certified by NSF International as complying with NSF 14-Plastic Piping System Components and Related Materials, and ASTM F2389 or CSA B137.11</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B.</w:t>
      </w:r>
      <w:r w:rsidRPr="003F0C66">
        <w:rPr>
          <w:rFonts w:ascii="Arial" w:eastAsia="Calibri" w:hAnsi="Arial" w:cs="Arial"/>
          <w:color w:val="000000"/>
          <w:kern w:val="0"/>
          <w:sz w:val="18"/>
          <w:szCs w:val="18"/>
          <w:lang w:eastAsia="en-US"/>
        </w:rPr>
        <w:tab/>
        <w:t>Material shall comply with manufacturer’s specifications. The manufacturer’s product complies with the latest DIN 8077, DIN 8078, and DIN EN ISO 15874.</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C.</w:t>
      </w:r>
      <w:r w:rsidRPr="003F0C66">
        <w:rPr>
          <w:rFonts w:ascii="Arial" w:eastAsia="Calibri" w:hAnsi="Arial" w:cs="Arial"/>
          <w:color w:val="000000"/>
          <w:kern w:val="0"/>
          <w:sz w:val="18"/>
          <w:szCs w:val="18"/>
          <w:lang w:eastAsia="en-US"/>
        </w:rPr>
        <w:tab/>
        <w:t>Special Engineered products shall be certified by NSF International as complying with NSF-14.</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 xml:space="preserve">PART 2 </w:t>
      </w:r>
      <w:proofErr w:type="gramStart"/>
      <w:r w:rsidRPr="003F0C66">
        <w:rPr>
          <w:rFonts w:ascii="Arial" w:eastAsia="Calibri" w:hAnsi="Arial" w:cs="Arial"/>
          <w:color w:val="000000"/>
          <w:kern w:val="0"/>
          <w:sz w:val="18"/>
          <w:szCs w:val="18"/>
          <w:lang w:eastAsia="en-US"/>
        </w:rPr>
        <w:t>-  PRODUCTS</w:t>
      </w:r>
      <w:proofErr w:type="gramEnd"/>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2.1</w:t>
      </w:r>
      <w:r w:rsidRPr="003F0C66">
        <w:rPr>
          <w:rFonts w:ascii="Arial" w:eastAsia="Calibri" w:hAnsi="Arial" w:cs="Arial"/>
          <w:color w:val="000000"/>
          <w:kern w:val="0"/>
          <w:sz w:val="18"/>
          <w:szCs w:val="18"/>
          <w:lang w:eastAsia="en-US"/>
        </w:rPr>
        <w:tab/>
        <w:t>PIPE AND PIPING PRODUCTS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 xml:space="preserve">Pipe shall be manufactured from a PP-RCT resin meeting the short-term properties and long-term strength requirements of ASTM F 2389 or CSA B137.11. The pipe shall contain no rework or recycled materials except that generated in the manufacturer’s own plant from resin of the same specification from the same raw material. All </w:t>
      </w:r>
      <w:proofErr w:type="gramStart"/>
      <w:r w:rsidRPr="003F0C66">
        <w:rPr>
          <w:rFonts w:ascii="Arial" w:eastAsia="Calibri" w:hAnsi="Arial" w:cs="Arial"/>
          <w:color w:val="000000"/>
          <w:kern w:val="0"/>
          <w:sz w:val="18"/>
          <w:szCs w:val="18"/>
          <w:lang w:eastAsia="en-US"/>
        </w:rPr>
        <w:t>pipe</w:t>
      </w:r>
      <w:proofErr w:type="gramEnd"/>
      <w:r w:rsidRPr="003F0C66">
        <w:rPr>
          <w:rFonts w:ascii="Arial" w:eastAsia="Calibri" w:hAnsi="Arial" w:cs="Arial"/>
          <w:color w:val="000000"/>
          <w:kern w:val="0"/>
          <w:sz w:val="18"/>
          <w:szCs w:val="18"/>
          <w:lang w:eastAsia="en-US"/>
        </w:rPr>
        <w:t xml:space="preserve"> shall be made in an extrusion process. Domestic hot water and heating piping shall contain a fiberglass reinforced middle layer (</w:t>
      </w:r>
      <w:proofErr w:type="spellStart"/>
      <w:r w:rsidRPr="003F0C66">
        <w:rPr>
          <w:rFonts w:ascii="Arial" w:eastAsia="Calibri" w:hAnsi="Arial" w:cs="Arial"/>
          <w:color w:val="000000"/>
          <w:kern w:val="0"/>
          <w:sz w:val="18"/>
          <w:szCs w:val="18"/>
          <w:lang w:eastAsia="en-US"/>
        </w:rPr>
        <w:t>Fibercore</w:t>
      </w:r>
      <w:proofErr w:type="spellEnd"/>
      <w:r w:rsidRPr="003F0C66">
        <w:rPr>
          <w:rFonts w:ascii="Arial" w:eastAsia="Calibri" w:hAnsi="Arial" w:cs="Arial"/>
          <w:color w:val="000000"/>
          <w:kern w:val="0"/>
          <w:sz w:val="18"/>
          <w:szCs w:val="18"/>
          <w:lang w:eastAsia="en-US"/>
        </w:rPr>
        <w:t xml:space="preserve">™) to restrict thermal expansion. All </w:t>
      </w:r>
      <w:proofErr w:type="gramStart"/>
      <w:r w:rsidRPr="003F0C66">
        <w:rPr>
          <w:rFonts w:ascii="Arial" w:eastAsia="Calibri" w:hAnsi="Arial" w:cs="Arial"/>
          <w:color w:val="000000"/>
          <w:kern w:val="0"/>
          <w:sz w:val="18"/>
          <w:szCs w:val="18"/>
          <w:lang w:eastAsia="en-US"/>
        </w:rPr>
        <w:t>pipe</w:t>
      </w:r>
      <w:proofErr w:type="gramEnd"/>
      <w:r w:rsidRPr="003F0C66">
        <w:rPr>
          <w:rFonts w:ascii="Arial" w:eastAsia="Calibri" w:hAnsi="Arial" w:cs="Arial"/>
          <w:color w:val="000000"/>
          <w:kern w:val="0"/>
          <w:sz w:val="18"/>
          <w:szCs w:val="18"/>
          <w:lang w:eastAsia="en-US"/>
        </w:rPr>
        <w:t xml:space="preserve"> shall comply with the rated pressure requirements of ASTM F 2389. All </w:t>
      </w:r>
      <w:proofErr w:type="gramStart"/>
      <w:r w:rsidRPr="003F0C66">
        <w:rPr>
          <w:rFonts w:ascii="Arial" w:eastAsia="Calibri" w:hAnsi="Arial" w:cs="Arial"/>
          <w:color w:val="000000"/>
          <w:kern w:val="0"/>
          <w:sz w:val="18"/>
          <w:szCs w:val="18"/>
          <w:lang w:eastAsia="en-US"/>
        </w:rPr>
        <w:t>pipe</w:t>
      </w:r>
      <w:proofErr w:type="gramEnd"/>
      <w:r w:rsidRPr="003F0C66">
        <w:rPr>
          <w:rFonts w:ascii="Arial" w:eastAsia="Calibri" w:hAnsi="Arial" w:cs="Arial"/>
          <w:color w:val="000000"/>
          <w:kern w:val="0"/>
          <w:sz w:val="18"/>
          <w:szCs w:val="18"/>
          <w:lang w:eastAsia="en-US"/>
        </w:rPr>
        <w:t xml:space="preserve"> shall be certified by NSF International as complying with NSF 14/61, and ASTM F 2389 or CSA B137.11.</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B.</w:t>
      </w:r>
      <w:r w:rsidRPr="003F0C66">
        <w:rPr>
          <w:rFonts w:ascii="Arial" w:eastAsia="Calibri" w:hAnsi="Arial" w:cs="Arial"/>
          <w:color w:val="000000"/>
          <w:kern w:val="0"/>
          <w:sz w:val="18"/>
          <w:szCs w:val="18"/>
          <w:lang w:eastAsia="en-US"/>
        </w:rPr>
        <w:tab/>
        <w:t xml:space="preserve">Pipe installations at ambient temperature shall be solid wall PP-RCT piping provided by Asahi/America. Domestic hot water and heating piping shall be </w:t>
      </w:r>
      <w:proofErr w:type="spellStart"/>
      <w:r w:rsidRPr="003F0C66">
        <w:rPr>
          <w:rFonts w:ascii="Arial" w:eastAsia="Calibri" w:hAnsi="Arial" w:cs="Arial"/>
          <w:color w:val="000000"/>
          <w:kern w:val="0"/>
          <w:sz w:val="18"/>
          <w:szCs w:val="18"/>
          <w:lang w:eastAsia="en-US"/>
        </w:rPr>
        <w:t>Climatec</w:t>
      </w:r>
      <w:proofErr w:type="spellEnd"/>
      <w:r w:rsidRPr="003F0C66">
        <w:rPr>
          <w:rFonts w:ascii="Arial" w:eastAsia="Calibri" w:hAnsi="Arial" w:cs="Arial"/>
          <w:color w:val="000000"/>
          <w:kern w:val="0"/>
          <w:sz w:val="18"/>
          <w:szCs w:val="18"/>
          <w:lang w:eastAsia="en-US"/>
        </w:rPr>
        <w:t xml:space="preserve"> or </w:t>
      </w:r>
      <w:proofErr w:type="spellStart"/>
      <w:r w:rsidRPr="003F0C66">
        <w:rPr>
          <w:rFonts w:ascii="Arial" w:eastAsia="Calibri" w:hAnsi="Arial" w:cs="Arial"/>
          <w:color w:val="000000"/>
          <w:kern w:val="0"/>
          <w:sz w:val="18"/>
          <w:szCs w:val="18"/>
          <w:lang w:eastAsia="en-US"/>
        </w:rPr>
        <w:t>Watertec</w:t>
      </w:r>
      <w:proofErr w:type="spellEnd"/>
      <w:r w:rsidRPr="003F0C66">
        <w:rPr>
          <w:rFonts w:ascii="Arial" w:eastAsia="Calibri" w:hAnsi="Arial" w:cs="Arial"/>
          <w:color w:val="000000"/>
          <w:kern w:val="0"/>
          <w:sz w:val="18"/>
          <w:szCs w:val="18"/>
          <w:lang w:eastAsia="en-US"/>
        </w:rPr>
        <w:t>, and be provided by Asahi/America. Piping Specifications and ordering information are available at www.asahi-america.com.</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2.2</w:t>
      </w:r>
      <w:r w:rsidRPr="003F0C66">
        <w:rPr>
          <w:rFonts w:ascii="Arial" w:eastAsia="Calibri" w:hAnsi="Arial" w:cs="Arial"/>
          <w:color w:val="000000"/>
          <w:kern w:val="0"/>
          <w:sz w:val="18"/>
          <w:szCs w:val="18"/>
          <w:lang w:eastAsia="en-US"/>
        </w:rPr>
        <w:tab/>
        <w:t>FITTINGS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Fittings shall be manufactured from a PP-RCT resin meeting the short-term and long-term strength requirements of ASTM F 2389. The fittings shall contain no rework or recycled material. All fittings shall be injection molded, except where a molded fitting is unavailable. All fittings shall be certified by NSF International as complying with NSF 14, NSF 61, ASTM F 2389 or CSA B137.11.</w:t>
      </w:r>
    </w:p>
    <w:p w:rsid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B.</w:t>
      </w:r>
      <w:r w:rsidRPr="003F0C66">
        <w:rPr>
          <w:rFonts w:ascii="Arial" w:eastAsia="Calibri" w:hAnsi="Arial" w:cs="Arial"/>
          <w:color w:val="000000"/>
          <w:kern w:val="0"/>
          <w:sz w:val="18"/>
          <w:szCs w:val="18"/>
          <w:lang w:eastAsia="en-US"/>
        </w:rPr>
        <w:tab/>
        <w:t>Fittings, sizes 4-1/2” nominal (125mm) and below shall be of the socket fusion type and shall be injection molded.</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C.</w:t>
      </w:r>
      <w:r w:rsidRPr="003F0C66">
        <w:rPr>
          <w:rFonts w:ascii="Arial" w:eastAsia="Calibri" w:hAnsi="Arial" w:cs="Arial"/>
          <w:color w:val="000000"/>
          <w:kern w:val="0"/>
          <w:sz w:val="18"/>
          <w:szCs w:val="18"/>
          <w:lang w:eastAsia="en-US"/>
        </w:rPr>
        <w:tab/>
        <w:t>Fittings, sizes 6” nominal (160mm) and above shall be of the plain end type and shall be injection molded, except where a molded fitting is unavailable. All standard tees, 90 elbows, and 45 elbows shall be molded.</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D.</w:t>
      </w:r>
      <w:r w:rsidRPr="003F0C66">
        <w:rPr>
          <w:rFonts w:ascii="Arial" w:eastAsia="Calibri" w:hAnsi="Arial" w:cs="Arial"/>
          <w:color w:val="000000"/>
          <w:kern w:val="0"/>
          <w:sz w:val="18"/>
          <w:szCs w:val="18"/>
          <w:lang w:eastAsia="en-US"/>
        </w:rPr>
        <w:tab/>
        <w:t xml:space="preserve">Fabricated fittings, made from pipes, are to have a pressure derating in accordance to ISO4427-3. </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1.</w:t>
      </w:r>
      <w:r w:rsidRPr="003F0C66">
        <w:rPr>
          <w:rFonts w:ascii="Arial" w:eastAsia="Calibri" w:hAnsi="Arial" w:cs="Arial"/>
          <w:color w:val="000000"/>
          <w:kern w:val="0"/>
          <w:sz w:val="18"/>
          <w:szCs w:val="18"/>
          <w:lang w:eastAsia="en-US"/>
        </w:rPr>
        <w:tab/>
        <w:t>Segmented bends - For pipe cut angles less than or equal to 7.5° have a derating factor of 1.0. Pipe cut angles greater than 7.5° and less than or equal to 15° have a derating factor of 0.8. No pipe cut angle shall be greater than 15°.</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2.</w:t>
      </w:r>
      <w:r w:rsidRPr="003F0C66">
        <w:rPr>
          <w:rFonts w:ascii="Arial" w:eastAsia="Calibri" w:hAnsi="Arial" w:cs="Arial"/>
          <w:color w:val="000000"/>
          <w:kern w:val="0"/>
          <w:sz w:val="18"/>
          <w:szCs w:val="18"/>
          <w:lang w:eastAsia="en-US"/>
        </w:rPr>
        <w:tab/>
        <w:t xml:space="preserve">Segmented tees’ pressure rating shall be </w:t>
      </w:r>
      <w:proofErr w:type="spellStart"/>
      <w:r w:rsidRPr="003F0C66">
        <w:rPr>
          <w:rFonts w:ascii="Arial" w:eastAsia="Calibri" w:hAnsi="Arial" w:cs="Arial"/>
          <w:color w:val="000000"/>
          <w:kern w:val="0"/>
          <w:sz w:val="18"/>
          <w:szCs w:val="18"/>
          <w:lang w:eastAsia="en-US"/>
        </w:rPr>
        <w:t>dereated</w:t>
      </w:r>
      <w:proofErr w:type="spellEnd"/>
      <w:r w:rsidRPr="003F0C66">
        <w:rPr>
          <w:rFonts w:ascii="Arial" w:eastAsia="Calibri" w:hAnsi="Arial" w:cs="Arial"/>
          <w:color w:val="000000"/>
          <w:kern w:val="0"/>
          <w:sz w:val="18"/>
          <w:szCs w:val="18"/>
          <w:lang w:eastAsia="en-US"/>
        </w:rPr>
        <w:t xml:space="preserve"> by half.</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2.3</w:t>
      </w:r>
      <w:r w:rsidRPr="003F0C66">
        <w:rPr>
          <w:rFonts w:ascii="Arial" w:eastAsia="Calibri" w:hAnsi="Arial" w:cs="Arial"/>
          <w:color w:val="000000"/>
          <w:kern w:val="0"/>
          <w:sz w:val="18"/>
          <w:szCs w:val="18"/>
          <w:lang w:eastAsia="en-US"/>
        </w:rPr>
        <w:tab/>
        <w:t>WARRANTY</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Asahi/America shall warrant pipe and fittings for 10 years to be free of defects in materials or manufacturing.</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B.</w:t>
      </w:r>
      <w:r w:rsidRPr="003F0C66">
        <w:rPr>
          <w:rFonts w:ascii="Arial" w:eastAsia="Calibri" w:hAnsi="Arial" w:cs="Arial"/>
          <w:color w:val="000000"/>
          <w:kern w:val="0"/>
          <w:sz w:val="18"/>
          <w:szCs w:val="18"/>
          <w:lang w:eastAsia="en-US"/>
        </w:rPr>
        <w:tab/>
        <w:t>Warranty shall cover labor and material costs of repairing or replacing the defective material.</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C.</w:t>
      </w:r>
      <w:r w:rsidRPr="003F0C66">
        <w:rPr>
          <w:rFonts w:ascii="Arial" w:eastAsia="Calibri" w:hAnsi="Arial" w:cs="Arial"/>
          <w:color w:val="000000"/>
          <w:kern w:val="0"/>
          <w:sz w:val="18"/>
          <w:szCs w:val="18"/>
          <w:lang w:eastAsia="en-US"/>
        </w:rPr>
        <w:tab/>
        <w:t>Warranty shall be in effect upon the submission of a valid pressure/leak test to Asahi/America.</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D.</w:t>
      </w:r>
      <w:r w:rsidRPr="003F0C66">
        <w:rPr>
          <w:rFonts w:ascii="Arial" w:eastAsia="Calibri" w:hAnsi="Arial" w:cs="Arial"/>
          <w:color w:val="000000"/>
          <w:kern w:val="0"/>
          <w:sz w:val="18"/>
          <w:szCs w:val="18"/>
          <w:lang w:eastAsia="en-US"/>
        </w:rPr>
        <w:tab/>
        <w:t xml:space="preserve">Visit http://asahi-america.com/ </w:t>
      </w:r>
      <w:proofErr w:type="gramStart"/>
      <w:r w:rsidRPr="003F0C66">
        <w:rPr>
          <w:rFonts w:ascii="Arial" w:eastAsia="Calibri" w:hAnsi="Arial" w:cs="Arial"/>
          <w:color w:val="000000"/>
          <w:kern w:val="0"/>
          <w:sz w:val="18"/>
          <w:szCs w:val="18"/>
          <w:lang w:eastAsia="en-US"/>
        </w:rPr>
        <w:t>acquire</w:t>
      </w:r>
      <w:proofErr w:type="gramEnd"/>
      <w:r w:rsidRPr="003F0C66">
        <w:rPr>
          <w:rFonts w:ascii="Arial" w:eastAsia="Calibri" w:hAnsi="Arial" w:cs="Arial"/>
          <w:color w:val="000000"/>
          <w:kern w:val="0"/>
          <w:sz w:val="18"/>
          <w:szCs w:val="18"/>
          <w:lang w:eastAsia="en-US"/>
        </w:rPr>
        <w:t xml:space="preserve"> the latest warranty.</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2.4</w:t>
      </w:r>
      <w:r w:rsidRPr="003F0C66">
        <w:rPr>
          <w:rFonts w:ascii="Arial" w:eastAsia="Calibri" w:hAnsi="Arial" w:cs="Arial"/>
          <w:color w:val="000000"/>
          <w:kern w:val="0"/>
          <w:sz w:val="18"/>
          <w:szCs w:val="18"/>
          <w:lang w:eastAsia="en-US"/>
        </w:rPr>
        <w:tab/>
        <w:t>VALVES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 xml:space="preserve">Valves shall be manufactured in accordance with the manufacturer’s specifications and shall comply with the performance requirements of ASTM F 2389 or CSA B137.11.  The valves shall contain no rework or recycled thermoplastic materials except that generated in the manufacturer's own plant from resin of the same specification from the same raw material.  </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2.5</w:t>
      </w:r>
      <w:r w:rsidRPr="003F0C66">
        <w:rPr>
          <w:rFonts w:ascii="Arial" w:eastAsia="Calibri" w:hAnsi="Arial" w:cs="Arial"/>
          <w:color w:val="000000"/>
          <w:kern w:val="0"/>
          <w:sz w:val="18"/>
          <w:szCs w:val="18"/>
          <w:lang w:eastAsia="en-US"/>
        </w:rPr>
        <w:tab/>
        <w:t>SMOKE AND FIRE RATINGS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Where indicated on the drawings that a Plenum-rate Piping System is required; the pipe wrap and/or insulation shall meet the requirements of CAN/ULC-S102.2-03, ASTM E84 or UL 723. The system shall have a Flame Spread Classification of less than 25 and Smoke Development rating of less than 50.</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2.6</w:t>
      </w:r>
      <w:r w:rsidRPr="003F0C66">
        <w:rPr>
          <w:rFonts w:ascii="Arial" w:eastAsia="Calibri" w:hAnsi="Arial" w:cs="Arial"/>
          <w:color w:val="000000"/>
          <w:kern w:val="0"/>
          <w:sz w:val="18"/>
          <w:szCs w:val="18"/>
          <w:lang w:eastAsia="en-US"/>
        </w:rPr>
        <w:tab/>
        <w:t>UV PROTECTION</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If piping will be exposed to direct UV light for more than 30 days, it shall be indicated on the drawings and the necessary measures shall be taken. A UV-resistant coating shall be applied or an alternative UV-protection method employed to protect the pipe. Asahi/America recommends a heavy duty, water-based, elastomeric acrylic coating that has a high elasticity (200% or greater) to accommodate for the pipes growth and movement, without cracking the paint.</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2.7</w:t>
      </w:r>
      <w:r w:rsidRPr="003F0C66">
        <w:rPr>
          <w:rFonts w:ascii="Arial" w:eastAsia="Calibri" w:hAnsi="Arial" w:cs="Arial"/>
          <w:color w:val="000000"/>
          <w:kern w:val="0"/>
          <w:sz w:val="18"/>
          <w:szCs w:val="18"/>
          <w:lang w:eastAsia="en-US"/>
        </w:rPr>
        <w:tab/>
        <w:t>INSULATION</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 xml:space="preserve">Insulation shall be fibrous glass insulation. </w:t>
      </w:r>
      <w:proofErr w:type="gramStart"/>
      <w:r w:rsidRPr="003F0C66">
        <w:rPr>
          <w:rFonts w:ascii="Arial" w:eastAsia="Calibri" w:hAnsi="Arial" w:cs="Arial"/>
          <w:color w:val="000000"/>
          <w:kern w:val="0"/>
          <w:sz w:val="18"/>
          <w:szCs w:val="18"/>
          <w:lang w:eastAsia="en-US"/>
        </w:rPr>
        <w:t>A factory-applied fire retardant vapor barrier jacket with a K factor meeting or exceeding the latest International Energy Conservation Code.</w:t>
      </w:r>
      <w:proofErr w:type="gramEnd"/>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B.</w:t>
      </w:r>
      <w:r w:rsidRPr="003F0C66">
        <w:rPr>
          <w:rFonts w:ascii="Arial" w:eastAsia="Calibri" w:hAnsi="Arial" w:cs="Arial"/>
          <w:color w:val="000000"/>
          <w:kern w:val="0"/>
          <w:sz w:val="18"/>
          <w:szCs w:val="18"/>
          <w:lang w:eastAsia="en-US"/>
        </w:rPr>
        <w:tab/>
        <w:t>Insulation shall be listed and labeled as having a flame spread index of not more than 25 and a smoke-development index of not more than 50 when tested in accordance with ASTM E84 or UL 723</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C.</w:t>
      </w:r>
      <w:r w:rsidRPr="003F0C66">
        <w:rPr>
          <w:rFonts w:ascii="Arial" w:eastAsia="Calibri" w:hAnsi="Arial" w:cs="Arial"/>
          <w:color w:val="000000"/>
          <w:kern w:val="0"/>
          <w:sz w:val="18"/>
          <w:szCs w:val="18"/>
          <w:lang w:eastAsia="en-US"/>
        </w:rPr>
        <w:tab/>
        <w:t>Apply insulation after systems have passed testing and the pressure test has been submitted. Remove all foreign matter on pipes and install insulation onto properly cleaned surfaces.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D.</w:t>
      </w:r>
      <w:r w:rsidRPr="003F0C66">
        <w:rPr>
          <w:rFonts w:ascii="Arial" w:eastAsia="Calibri" w:hAnsi="Arial" w:cs="Arial"/>
          <w:color w:val="000000"/>
          <w:kern w:val="0"/>
          <w:sz w:val="18"/>
          <w:szCs w:val="18"/>
          <w:lang w:eastAsia="en-US"/>
        </w:rPr>
        <w:tab/>
        <w:t>Leaks in vapor barrier or voids in the insulation are not acceptable.</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 xml:space="preserve">PART 3 </w:t>
      </w:r>
      <w:proofErr w:type="gramStart"/>
      <w:r w:rsidRPr="003F0C66">
        <w:rPr>
          <w:rFonts w:ascii="Arial" w:eastAsia="Calibri" w:hAnsi="Arial" w:cs="Arial"/>
          <w:color w:val="000000"/>
          <w:kern w:val="0"/>
          <w:sz w:val="18"/>
          <w:szCs w:val="18"/>
          <w:lang w:eastAsia="en-US"/>
        </w:rPr>
        <w:t>-  EXECUTION</w:t>
      </w:r>
      <w:proofErr w:type="gramEnd"/>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3.1</w:t>
      </w:r>
      <w:r w:rsidRPr="003F0C66">
        <w:rPr>
          <w:rFonts w:ascii="Arial" w:eastAsia="Calibri" w:hAnsi="Arial" w:cs="Arial"/>
          <w:color w:val="000000"/>
          <w:kern w:val="0"/>
          <w:sz w:val="18"/>
          <w:szCs w:val="18"/>
          <w:lang w:eastAsia="en-US"/>
        </w:rPr>
        <w:tab/>
        <w:t>PIPING SYSTEMS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 xml:space="preserve">All drawings (diagrams, plans, &amp; schematics) indicate the general location and arrangement of the piping system. Deviations from the drawings are prohibited, unless the engineer approves and issues a new layout on a coordination drawing. </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B.</w:t>
      </w:r>
      <w:r w:rsidRPr="003F0C66">
        <w:rPr>
          <w:rFonts w:ascii="Arial" w:eastAsia="Calibri" w:hAnsi="Arial" w:cs="Arial"/>
          <w:color w:val="000000"/>
          <w:kern w:val="0"/>
          <w:sz w:val="18"/>
          <w:szCs w:val="18"/>
          <w:lang w:eastAsia="en-US"/>
        </w:rPr>
        <w:tab/>
        <w:t>Installers shall be trained and certified to install the pipe, and do so with the appropriate tools, without any deviation from the manufacturer’s recommendations. Contact Asahi/America for certifiable training.</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C.</w:t>
      </w:r>
      <w:r w:rsidRPr="003F0C66">
        <w:rPr>
          <w:rFonts w:ascii="Arial" w:eastAsia="Calibri" w:hAnsi="Arial" w:cs="Arial"/>
          <w:color w:val="000000"/>
          <w:kern w:val="0"/>
          <w:sz w:val="18"/>
          <w:szCs w:val="18"/>
          <w:lang w:eastAsia="en-US"/>
        </w:rPr>
        <w:tab/>
        <w:t>Underground piping shall be installed per manufacturer’s instructions and ASTM D2774.</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D.</w:t>
      </w:r>
      <w:r w:rsidRPr="003F0C66">
        <w:rPr>
          <w:rFonts w:ascii="Arial" w:eastAsia="Calibri" w:hAnsi="Arial" w:cs="Arial"/>
          <w:color w:val="000000"/>
          <w:kern w:val="0"/>
          <w:sz w:val="18"/>
          <w:szCs w:val="18"/>
          <w:lang w:eastAsia="en-US"/>
        </w:rPr>
        <w:tab/>
        <w:t>Aboveground piping shall be installed per manufacturer’s instructions and ASTM F2389.</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E.</w:t>
      </w:r>
      <w:r w:rsidRPr="003F0C66">
        <w:rPr>
          <w:rFonts w:ascii="Arial" w:eastAsia="Calibri" w:hAnsi="Arial" w:cs="Arial"/>
          <w:color w:val="000000"/>
          <w:kern w:val="0"/>
          <w:sz w:val="18"/>
          <w:szCs w:val="18"/>
          <w:lang w:eastAsia="en-US"/>
        </w:rPr>
        <w:tab/>
        <w:t>The installed system is to be level and plumb, and free of sags and bends, unless indicated otherwise by a slope. Install piping at right angles or parallel to building walls. Diagonal runs are prohibited unless specifically indicated.</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3.2</w:t>
      </w:r>
      <w:r w:rsidRPr="003F0C66">
        <w:rPr>
          <w:rFonts w:ascii="Arial" w:eastAsia="Calibri" w:hAnsi="Arial" w:cs="Arial"/>
          <w:color w:val="000000"/>
          <w:kern w:val="0"/>
          <w:sz w:val="18"/>
          <w:szCs w:val="18"/>
          <w:lang w:eastAsia="en-US"/>
        </w:rPr>
        <w:tab/>
        <w:t>DELIVERY AND STORAGE</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The product shall be delivered in the manufacturer’s original packaging.</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B.</w:t>
      </w:r>
      <w:r w:rsidRPr="003F0C66">
        <w:rPr>
          <w:rFonts w:ascii="Arial" w:eastAsia="Calibri" w:hAnsi="Arial" w:cs="Arial"/>
          <w:color w:val="000000"/>
          <w:kern w:val="0"/>
          <w:sz w:val="18"/>
          <w:szCs w:val="18"/>
          <w:lang w:eastAsia="en-US"/>
        </w:rPr>
        <w:tab/>
        <w:t>Inspect the delivered goods and verify that it is a complete delivery. Ensure that all goods are free of defects and are capable to deliver a fully functional system. Promptly notify Asahi/America, within a week of delivery, if there is a situation that adversely affects the installation.</w:t>
      </w:r>
    </w:p>
    <w:p w:rsid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C.</w:t>
      </w:r>
      <w:r w:rsidRPr="003F0C66">
        <w:rPr>
          <w:rFonts w:ascii="Arial" w:eastAsia="Calibri" w:hAnsi="Arial" w:cs="Arial"/>
          <w:color w:val="000000"/>
          <w:kern w:val="0"/>
          <w:sz w:val="18"/>
          <w:szCs w:val="18"/>
          <w:lang w:eastAsia="en-US"/>
        </w:rPr>
        <w:tab/>
        <w:t>Storage of the product shall be in accordance with Asahi/America’s instructions. All pipes shall be supported appropriately. All products shall be kept from extreme temperature swings and be kept out of direct sunlight. At temperatures lower than 32°F, pipes are less flexible and more prone to breakage, therefore extra care must be taken to prevent impacts, excessive loads, crushing or bending.</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D.</w:t>
      </w:r>
      <w:r w:rsidRPr="003F0C66">
        <w:rPr>
          <w:rFonts w:ascii="Arial" w:eastAsia="Calibri" w:hAnsi="Arial" w:cs="Arial"/>
          <w:color w:val="000000"/>
          <w:kern w:val="0"/>
          <w:sz w:val="18"/>
          <w:szCs w:val="18"/>
          <w:lang w:eastAsia="en-US"/>
        </w:rPr>
        <w:tab/>
        <w:t>Do not install piping or fittings before they have finished cooling or if they have been damaged. Remove all damaged products from the jobsite immediately.</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3.3</w:t>
      </w:r>
      <w:r w:rsidRPr="003F0C66">
        <w:rPr>
          <w:rFonts w:ascii="Arial" w:eastAsia="Calibri" w:hAnsi="Arial" w:cs="Arial"/>
          <w:color w:val="000000"/>
          <w:kern w:val="0"/>
          <w:sz w:val="18"/>
          <w:szCs w:val="18"/>
          <w:lang w:eastAsia="en-US"/>
        </w:rPr>
        <w:tab/>
        <w:t>FUSION WELDING OF JOINTS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All joint preparation, setting and alignment, fusion process, cooling times and working pressure shall be in accordance to ASTM F 2389 and the manufacturer’s specifications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B.</w:t>
      </w:r>
      <w:r w:rsidRPr="003F0C66">
        <w:rPr>
          <w:rFonts w:ascii="Arial" w:eastAsia="Calibri" w:hAnsi="Arial" w:cs="Arial"/>
          <w:color w:val="000000"/>
          <w:kern w:val="0"/>
          <w:sz w:val="18"/>
          <w:szCs w:val="18"/>
          <w:lang w:eastAsia="en-US"/>
        </w:rPr>
        <w:tab/>
        <w:t>4-1/2” nominal (125mm) and below shall be joined using socket fusion, while pipe and fittings of sizes 6” nominal (160mm) and greater shall be joined using butt fusion.</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C.</w:t>
      </w:r>
      <w:r w:rsidRPr="003F0C66">
        <w:rPr>
          <w:rFonts w:ascii="Arial" w:eastAsia="Calibri" w:hAnsi="Arial" w:cs="Arial"/>
          <w:color w:val="000000"/>
          <w:kern w:val="0"/>
          <w:sz w:val="18"/>
          <w:szCs w:val="18"/>
          <w:lang w:eastAsia="en-US"/>
        </w:rPr>
        <w:tab/>
        <w:t>Pipe joining equipment shall be limited to Asahi/ America’s recommendations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3.4</w:t>
      </w:r>
      <w:r w:rsidRPr="003F0C66">
        <w:rPr>
          <w:rFonts w:ascii="Arial" w:eastAsia="Calibri" w:hAnsi="Arial" w:cs="Arial"/>
          <w:color w:val="000000"/>
          <w:kern w:val="0"/>
          <w:sz w:val="18"/>
          <w:szCs w:val="18"/>
          <w:lang w:eastAsia="en-US"/>
        </w:rPr>
        <w:tab/>
        <w:t>PIPING INSTALLATIONS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Installation of hangers supports, guides and anchors shall comply with the applicable plumbing code or as recommended by Asahi/America.</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B.</w:t>
      </w:r>
      <w:r w:rsidRPr="003F0C66">
        <w:rPr>
          <w:rFonts w:ascii="Arial" w:eastAsia="Calibri" w:hAnsi="Arial" w:cs="Arial"/>
          <w:color w:val="000000"/>
          <w:kern w:val="0"/>
          <w:sz w:val="18"/>
          <w:szCs w:val="18"/>
          <w:lang w:eastAsia="en-US"/>
        </w:rPr>
        <w:tab/>
        <w:t>Support vertical piping at each floor penetration as specified in the applicable plumbing code, using the appropriate riser clamps as recommended by Asahi/America.</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C.</w:t>
      </w:r>
      <w:r w:rsidRPr="003F0C66">
        <w:rPr>
          <w:rFonts w:ascii="Arial" w:eastAsia="Calibri" w:hAnsi="Arial" w:cs="Arial"/>
          <w:color w:val="000000"/>
          <w:kern w:val="0"/>
          <w:sz w:val="18"/>
          <w:szCs w:val="18"/>
          <w:lang w:eastAsia="en-US"/>
        </w:rPr>
        <w:tab/>
        <w:t>Seismic-restraint devices must comply with Section XXXXXX “Vibration and Seismic Controls for Plumbing Piping and Equipment.”</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D.</w:t>
      </w:r>
      <w:r w:rsidRPr="003F0C66">
        <w:rPr>
          <w:rFonts w:ascii="Arial" w:eastAsia="Calibri" w:hAnsi="Arial" w:cs="Arial"/>
          <w:color w:val="000000"/>
          <w:kern w:val="0"/>
          <w:sz w:val="18"/>
          <w:szCs w:val="18"/>
          <w:lang w:eastAsia="en-US"/>
        </w:rPr>
        <w:tab/>
        <w:t>Pipe hangers, supports, and installation shall comply with Section XXXXXX “Hangers and Supports for Plumbing Piping and Equipment.”</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E.</w:t>
      </w:r>
      <w:r w:rsidRPr="003F0C66">
        <w:rPr>
          <w:rFonts w:ascii="Arial" w:eastAsia="Calibri" w:hAnsi="Arial" w:cs="Arial"/>
          <w:color w:val="000000"/>
          <w:kern w:val="0"/>
          <w:sz w:val="18"/>
          <w:szCs w:val="18"/>
          <w:lang w:eastAsia="en-US"/>
        </w:rPr>
        <w:tab/>
        <w:t>Bare metal shall not have direct contact with the piping system. Provide clamps and supports that are rubber coated or lined. Ensure that there are not any sharp surfaces that could potentially damage any part of the piping system.</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F.</w:t>
      </w:r>
      <w:r w:rsidRPr="003F0C66">
        <w:rPr>
          <w:rFonts w:ascii="Arial" w:eastAsia="Calibri" w:hAnsi="Arial" w:cs="Arial"/>
          <w:color w:val="000000"/>
          <w:kern w:val="0"/>
          <w:sz w:val="18"/>
          <w:szCs w:val="18"/>
          <w:lang w:eastAsia="en-US"/>
        </w:rPr>
        <w:tab/>
        <w:t>Provide expansion loops, offsets, guides or other approved expansion and contraction components to absorb all of the stresses the system could experience between anchor points. Refer to www.asahi-america.com for the latest instructions and calculations.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G.</w:t>
      </w:r>
      <w:r w:rsidRPr="003F0C66">
        <w:rPr>
          <w:rFonts w:ascii="Arial" w:eastAsia="Calibri" w:hAnsi="Arial" w:cs="Arial"/>
          <w:color w:val="000000"/>
          <w:kern w:val="0"/>
          <w:sz w:val="18"/>
          <w:szCs w:val="18"/>
          <w:lang w:eastAsia="en-US"/>
        </w:rPr>
        <w:tab/>
        <w:t>Improvised pipe support systems are not allowed. All piping support materials shall be new and shall be installed as the manufacturer dictates. Do not over tighten clamps, as this can cause pipe deformation.</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H.</w:t>
      </w:r>
      <w:r w:rsidRPr="003F0C66">
        <w:rPr>
          <w:rFonts w:ascii="Arial" w:eastAsia="Calibri" w:hAnsi="Arial" w:cs="Arial"/>
          <w:color w:val="000000"/>
          <w:kern w:val="0"/>
          <w:sz w:val="18"/>
          <w:szCs w:val="18"/>
          <w:lang w:eastAsia="en-US"/>
        </w:rPr>
        <w:tab/>
        <w:t>The piping system shall not have direct contact with the building structure. Necessary measures must be taken to isolate any potential contact.</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I.</w:t>
      </w:r>
      <w:r w:rsidRPr="003F0C66">
        <w:rPr>
          <w:rFonts w:ascii="Arial" w:eastAsia="Calibri" w:hAnsi="Arial" w:cs="Arial"/>
          <w:color w:val="000000"/>
          <w:kern w:val="0"/>
          <w:sz w:val="18"/>
          <w:szCs w:val="18"/>
          <w:lang w:eastAsia="en-US"/>
        </w:rPr>
        <w:tab/>
        <w:t>Fire stopping shall meet ASTM E 814 or ULC S115. Where the pipe passes through a fire stop, the pipe insulation or fire resistive coatings shall be removed and shall meet all other requirements set forth by the firestop manufacturer.</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J.</w:t>
      </w:r>
      <w:r w:rsidRPr="003F0C66">
        <w:rPr>
          <w:rFonts w:ascii="Arial" w:eastAsia="Calibri" w:hAnsi="Arial" w:cs="Arial"/>
          <w:color w:val="000000"/>
          <w:kern w:val="0"/>
          <w:sz w:val="18"/>
          <w:szCs w:val="18"/>
          <w:lang w:eastAsia="en-US"/>
        </w:rPr>
        <w:tab/>
        <w:t>Pipes shall be protected from heat generation of pumps that are larger than 7.5 HP. A temperature relief valve shall be installed and shall be set to 185°F, if there is a chance that the pump will operate with no flow.</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K.</w:t>
      </w:r>
      <w:r w:rsidRPr="003F0C66">
        <w:rPr>
          <w:rFonts w:ascii="Arial" w:eastAsia="Calibri" w:hAnsi="Arial" w:cs="Arial"/>
          <w:color w:val="000000"/>
          <w:kern w:val="0"/>
          <w:sz w:val="18"/>
          <w:szCs w:val="18"/>
          <w:lang w:eastAsia="en-US"/>
        </w:rPr>
        <w:tab/>
        <w:t>Heat tracing must be suitable for use with plastic piping and be self-regulating.  The surface temperature of the pipes and fittings shall not exceed 158°F.</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3.5</w:t>
      </w:r>
      <w:r w:rsidRPr="003F0C66">
        <w:rPr>
          <w:rFonts w:ascii="Arial" w:eastAsia="Calibri" w:hAnsi="Arial" w:cs="Arial"/>
          <w:color w:val="000000"/>
          <w:kern w:val="0"/>
          <w:sz w:val="18"/>
          <w:szCs w:val="18"/>
          <w:lang w:eastAsia="en-US"/>
        </w:rPr>
        <w:tab/>
        <w:t>INSPECTION AND CLEANING</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Inspection, cleaning, and testing shall be carried out while the piping system is still fully accessible.</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B.</w:t>
      </w:r>
      <w:r w:rsidRPr="003F0C66">
        <w:rPr>
          <w:rFonts w:ascii="Arial" w:eastAsia="Calibri" w:hAnsi="Arial" w:cs="Arial"/>
          <w:color w:val="000000"/>
          <w:kern w:val="0"/>
          <w:sz w:val="18"/>
          <w:szCs w:val="18"/>
          <w:lang w:eastAsia="en-US"/>
        </w:rPr>
        <w:tab/>
        <w:t>The entire piping system shall be flushed with cold water after the installation is complete. The system shall be inspected and tested in accordance with Asahi/America’s recommendations and shall also meet the requirements of all authorities having jurisdiction.</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3.6</w:t>
      </w:r>
      <w:r w:rsidRPr="003F0C66">
        <w:rPr>
          <w:rFonts w:ascii="Arial" w:eastAsia="Calibri" w:hAnsi="Arial" w:cs="Arial"/>
          <w:color w:val="000000"/>
          <w:kern w:val="0"/>
          <w:sz w:val="18"/>
          <w:szCs w:val="18"/>
          <w:lang w:eastAsia="en-US"/>
        </w:rPr>
        <w:tab/>
        <w:t>TESTING</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A.</w:t>
      </w:r>
      <w:r w:rsidRPr="003F0C66">
        <w:rPr>
          <w:rFonts w:ascii="Arial" w:eastAsia="Calibri" w:hAnsi="Arial" w:cs="Arial"/>
          <w:color w:val="000000"/>
          <w:kern w:val="0"/>
          <w:sz w:val="18"/>
          <w:szCs w:val="18"/>
          <w:lang w:eastAsia="en-US"/>
        </w:rPr>
        <w:tab/>
        <w:t xml:space="preserve">Upon completion of the installation, inspection and cleaning, the piping system shall be tested according to Asahi/America’s recommendation. A hydrostatic pressure test of 1.5x the design pressure or 150 psi, whichever is higher shall be conducted. </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B.</w:t>
      </w:r>
      <w:r w:rsidRPr="003F0C66">
        <w:rPr>
          <w:rFonts w:ascii="Arial" w:eastAsia="Calibri" w:hAnsi="Arial" w:cs="Arial"/>
          <w:color w:val="000000"/>
          <w:kern w:val="0"/>
          <w:sz w:val="18"/>
          <w:szCs w:val="18"/>
          <w:lang w:eastAsia="en-US"/>
        </w:rPr>
        <w:tab/>
        <w:t>Any leaks that are found will be repaired at the expense of the contractor. The section that failed shall be removed appropriately and replaced with new parts.</w:t>
      </w:r>
    </w:p>
    <w:p w:rsidR="003F0C66" w:rsidRPr="003F0C66"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3F0C66">
        <w:rPr>
          <w:rFonts w:ascii="Arial" w:eastAsia="Calibri" w:hAnsi="Arial" w:cs="Arial"/>
          <w:color w:val="000000"/>
          <w:kern w:val="0"/>
          <w:sz w:val="18"/>
          <w:szCs w:val="18"/>
          <w:lang w:eastAsia="en-US"/>
        </w:rPr>
        <w:t>C.</w:t>
      </w:r>
      <w:r w:rsidRPr="003F0C66">
        <w:rPr>
          <w:rFonts w:ascii="Arial" w:eastAsia="Calibri" w:hAnsi="Arial" w:cs="Arial"/>
          <w:color w:val="000000"/>
          <w:kern w:val="0"/>
          <w:sz w:val="18"/>
          <w:szCs w:val="18"/>
          <w:lang w:eastAsia="en-US"/>
        </w:rPr>
        <w:tab/>
        <w:t>Visit http://asahi-america.com/ for the latest forms and test procedures.</w:t>
      </w:r>
    </w:p>
    <w:p w:rsidR="001238DB" w:rsidRPr="00AE0512" w:rsidRDefault="003F0C66" w:rsidP="003F0C66">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bookmarkStart w:id="0" w:name="_GoBack"/>
      <w:bookmarkEnd w:id="0"/>
      <w:r w:rsidRPr="003F0C66">
        <w:rPr>
          <w:rFonts w:ascii="Arial" w:eastAsia="Calibri" w:hAnsi="Arial" w:cs="Arial"/>
          <w:color w:val="000000"/>
          <w:kern w:val="0"/>
          <w:sz w:val="18"/>
          <w:szCs w:val="18"/>
          <w:lang w:eastAsia="en-US"/>
        </w:rPr>
        <w:t>END OF SECTION</w:t>
      </w:r>
    </w:p>
    <w:sectPr w:rsidR="001238DB" w:rsidRPr="00AE051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93F" w:rsidRDefault="0085093F" w:rsidP="00637358">
      <w:pPr>
        <w:spacing w:after="0" w:line="240" w:lineRule="auto"/>
      </w:pPr>
      <w:r>
        <w:separator/>
      </w:r>
    </w:p>
  </w:endnote>
  <w:endnote w:type="continuationSeparator" w:id="0">
    <w:p w:rsidR="0085093F" w:rsidRDefault="0085093F" w:rsidP="00637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font291">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358" w:rsidRDefault="00CA360F">
    <w:pPr>
      <w:pStyle w:val="Footer"/>
    </w:pPr>
    <w:r>
      <w:rPr>
        <w:noProof/>
        <w:lang w:eastAsia="en-US"/>
      </w:rPr>
      <mc:AlternateContent>
        <mc:Choice Requires="wps">
          <w:drawing>
            <wp:anchor distT="0" distB="0" distL="114300" distR="114300" simplePos="0" relativeHeight="251679744" behindDoc="0" locked="0" layoutInCell="1" allowOverlap="1" wp14:anchorId="0061640F" wp14:editId="334840B5">
              <wp:simplePos x="0" y="0"/>
              <wp:positionH relativeFrom="column">
                <wp:posOffset>2410683</wp:posOffset>
              </wp:positionH>
              <wp:positionV relativeFrom="paragraph">
                <wp:posOffset>-469900</wp:posOffset>
              </wp:positionV>
              <wp:extent cx="1246909" cy="593767"/>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593767"/>
                      </a:xfrm>
                      <a:prstGeom prst="rect">
                        <a:avLst/>
                      </a:prstGeom>
                      <a:solidFill>
                        <a:srgbClr val="FFFFFF"/>
                      </a:solidFill>
                      <a:ln w="9525">
                        <a:noFill/>
                        <a:miter lim="800000"/>
                        <a:headEnd/>
                        <a:tailEnd/>
                      </a:ln>
                    </wps:spPr>
                    <wps:txbx>
                      <w:txbxContent>
                        <w:p w:rsidR="00CA360F" w:rsidRPr="00CA360F" w:rsidRDefault="00CA360F">
                          <w:r w:rsidRPr="00CA360F">
                            <w:rPr>
                              <w:noProof/>
                              <w:lang w:eastAsia="en-US"/>
                            </w:rPr>
                            <w:drawing>
                              <wp:inline distT="0" distB="0" distL="0" distR="0" wp14:anchorId="559797C8" wp14:editId="33A6B032">
                                <wp:extent cx="1062841" cy="475564"/>
                                <wp:effectExtent l="0" t="0" r="444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hitec Logo Green.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2732" cy="4755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89.8pt;margin-top:-37pt;width:98.2pt;height:4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" stroked="f">
              <v:textbox>
                <w:txbxContent>
                  <w:p w:rsidR="00CA360F" w:rsidRPr="00CA360F" w:rsidRDefault="00CA360F">
                    <w:r w:rsidRPr="00CA360F">
                      <w:rPr>
                        <w:noProof/>
                        <w:lang w:eastAsia="en-US"/>
                      </w:rPr>
                      <w:drawing>
                        <wp:inline distT="0" distB="0" distL="0" distR="0" wp14:anchorId="74B1C60B" wp14:editId="6307976B">
                          <wp:extent cx="1062841" cy="475564"/>
                          <wp:effectExtent l="0" t="0" r="444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hitec Logo Green.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2732" cy="475515"/>
                                  </a:xfrm>
                                  <a:prstGeom prst="rect">
                                    <a:avLst/>
                                  </a:prstGeom>
                                </pic:spPr>
                              </pic:pic>
                            </a:graphicData>
                          </a:graphic>
                        </wp:inline>
                      </w:drawing>
                    </w:r>
                  </w:p>
                </w:txbxContent>
              </v:textbox>
            </v:shape>
          </w:pict>
        </mc:Fallback>
      </mc:AlternateContent>
    </w:r>
    <w:r w:rsidR="00B03D68" w:rsidRPr="00B03D68">
      <w:rPr>
        <w:rFonts w:asciiTheme="minorHAnsi" w:eastAsiaTheme="minorHAnsi" w:hAnsiTheme="minorHAnsi" w:cstheme="minorBidi"/>
        <w:noProof/>
        <w:kern w:val="0"/>
        <w:lang w:eastAsia="en-US"/>
      </w:rPr>
      <mc:AlternateContent>
        <mc:Choice Requires="wps">
          <w:drawing>
            <wp:anchor distT="0" distB="0" distL="114300" distR="114300" simplePos="0" relativeHeight="251675648" behindDoc="0" locked="0" layoutInCell="1" allowOverlap="1" wp14:anchorId="75E72E81" wp14:editId="40EFEF6B">
              <wp:simplePos x="0" y="0"/>
              <wp:positionH relativeFrom="column">
                <wp:posOffset>-14828</wp:posOffset>
              </wp:positionH>
              <wp:positionV relativeFrom="paragraph">
                <wp:posOffset>259715</wp:posOffset>
              </wp:positionV>
              <wp:extent cx="6572250"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3985"/>
                      </a:xfrm>
                      <a:prstGeom prst="rect">
                        <a:avLst/>
                      </a:prstGeom>
                      <a:noFill/>
                      <a:ln w="9525">
                        <a:noFill/>
                        <a:miter lim="800000"/>
                        <a:headEnd/>
                        <a:tailEnd/>
                      </a:ln>
                    </wps:spPr>
                    <wps:txbx>
                      <w:txbxContent>
                        <w:p w:rsidR="00B03D68" w:rsidRPr="007F5A15" w:rsidRDefault="00B03D68" w:rsidP="00B03D68">
                          <w:pPr>
                            <w:rPr>
                              <w:rFonts w:ascii="Arial" w:hAnsi="Arial" w:cs="Arial"/>
                              <w:b/>
                              <w:sz w:val="18"/>
                              <w:szCs w:val="18"/>
                            </w:rPr>
                          </w:pPr>
                          <w:r w:rsidRPr="007F5A15">
                            <w:rPr>
                              <w:rFonts w:ascii="Arial" w:hAnsi="Arial" w:cs="Arial"/>
                              <w:b/>
                              <w:sz w:val="18"/>
                              <w:szCs w:val="18"/>
                            </w:rPr>
                            <w:t xml:space="preserve">655 Andover St. Lawrence, MA 01843 </w:t>
                          </w:r>
                          <w:r w:rsidR="007F5A15" w:rsidRPr="007F5A15">
                            <w:rPr>
                              <w:rFonts w:ascii="Arial" w:hAnsi="Arial" w:cs="Arial"/>
                              <w:b/>
                              <w:sz w:val="18"/>
                              <w:szCs w:val="18"/>
                            </w:rPr>
                            <w:t>•</w:t>
                          </w:r>
                          <w:r w:rsidRPr="007F5A15">
                            <w:rPr>
                              <w:rFonts w:ascii="Arial" w:hAnsi="Arial" w:cs="Arial"/>
                              <w:b/>
                              <w:sz w:val="18"/>
                              <w:szCs w:val="18"/>
                            </w:rPr>
                            <w:t xml:space="preserve"> </w:t>
                          </w:r>
                          <w:hyperlink r:id="rId3" w:history="1">
                            <w:r w:rsidRPr="007F5A15">
                              <w:rPr>
                                <w:rStyle w:val="Hyperlink"/>
                                <w:rFonts w:ascii="Arial" w:hAnsi="Arial" w:cs="Arial"/>
                                <w:b/>
                                <w:color w:val="000000" w:themeColor="text1"/>
                                <w:sz w:val="18"/>
                                <w:szCs w:val="18"/>
                                <w:u w:val="none"/>
                              </w:rPr>
                              <w:t>www.asahi-america.com</w:t>
                            </w:r>
                          </w:hyperlink>
                          <w:r w:rsidRPr="007F5A15">
                            <w:rPr>
                              <w:rFonts w:ascii="Arial" w:hAnsi="Arial" w:cs="Arial"/>
                              <w:b/>
                              <w:color w:val="000000" w:themeColor="text1"/>
                              <w:sz w:val="18"/>
                              <w:szCs w:val="18"/>
                            </w:rPr>
                            <w:t xml:space="preserve"> </w:t>
                          </w:r>
                          <w:r w:rsidR="007F5A15" w:rsidRPr="007F5A15">
                            <w:rPr>
                              <w:rFonts w:ascii="Arial" w:hAnsi="Arial" w:cs="Arial"/>
                              <w:b/>
                              <w:sz w:val="18"/>
                              <w:szCs w:val="18"/>
                            </w:rPr>
                            <w:t>•</w:t>
                          </w:r>
                          <w:r w:rsidRPr="007F5A15">
                            <w:rPr>
                              <w:rFonts w:ascii="Arial" w:hAnsi="Arial" w:cs="Arial"/>
                              <w:b/>
                              <w:sz w:val="18"/>
                              <w:szCs w:val="18"/>
                            </w:rPr>
                            <w:t xml:space="preserve"> asahi@asahi-</w:t>
                          </w:r>
                          <w:proofErr w:type="gramStart"/>
                          <w:r w:rsidRPr="007F5A15">
                            <w:rPr>
                              <w:rFonts w:ascii="Arial" w:hAnsi="Arial" w:cs="Arial"/>
                              <w:b/>
                              <w:sz w:val="18"/>
                              <w:szCs w:val="18"/>
                            </w:rPr>
                            <w:t xml:space="preserve">america.com  </w:t>
                          </w:r>
                          <w:r w:rsidR="007F5A15" w:rsidRPr="007F5A15">
                            <w:rPr>
                              <w:rFonts w:ascii="Arial" w:hAnsi="Arial" w:cs="Arial"/>
                              <w:b/>
                              <w:sz w:val="18"/>
                              <w:szCs w:val="18"/>
                            </w:rPr>
                            <w:t>•</w:t>
                          </w:r>
                          <w:proofErr w:type="gramEnd"/>
                          <w:r w:rsidRPr="007F5A15">
                            <w:rPr>
                              <w:rFonts w:ascii="Arial" w:hAnsi="Arial" w:cs="Arial"/>
                              <w:b/>
                              <w:sz w:val="18"/>
                              <w:szCs w:val="18"/>
                            </w:rPr>
                            <w:t xml:space="preserve"> 800-343-3618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15pt;margin-top:20.45pt;width:51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" filled="f" stroked="f">
              <v:textbox style="mso-fit-shape-to-text:t">
                <w:txbxContent>
                  <w:p w:rsidR="00B03D68" w:rsidRPr="007F5A15" w:rsidRDefault="00B03D68" w:rsidP="00B03D68">
                    <w:pPr>
                      <w:rPr>
                        <w:rFonts w:ascii="Arial" w:hAnsi="Arial" w:cs="Arial"/>
                        <w:b/>
                        <w:sz w:val="18"/>
                        <w:szCs w:val="18"/>
                      </w:rPr>
                    </w:pPr>
                    <w:r w:rsidRPr="007F5A15">
                      <w:rPr>
                        <w:rFonts w:ascii="Arial" w:hAnsi="Arial" w:cs="Arial"/>
                        <w:b/>
                        <w:sz w:val="18"/>
                        <w:szCs w:val="18"/>
                      </w:rPr>
                      <w:t xml:space="preserve">655 Andover St. Lawrence, MA 01843 </w:t>
                    </w:r>
                    <w:r w:rsidR="007F5A15" w:rsidRPr="007F5A15">
                      <w:rPr>
                        <w:rFonts w:ascii="Arial" w:hAnsi="Arial" w:cs="Arial"/>
                        <w:b/>
                        <w:sz w:val="18"/>
                        <w:szCs w:val="18"/>
                      </w:rPr>
                      <w:t>•</w:t>
                    </w:r>
                    <w:r w:rsidRPr="007F5A15">
                      <w:rPr>
                        <w:rFonts w:ascii="Arial" w:hAnsi="Arial" w:cs="Arial"/>
                        <w:b/>
                        <w:sz w:val="18"/>
                        <w:szCs w:val="18"/>
                      </w:rPr>
                      <w:t xml:space="preserve"> </w:t>
                    </w:r>
                    <w:hyperlink r:id="rId4" w:history="1">
                      <w:r w:rsidRPr="007F5A15">
                        <w:rPr>
                          <w:rStyle w:val="Hyperlink"/>
                          <w:rFonts w:ascii="Arial" w:hAnsi="Arial" w:cs="Arial"/>
                          <w:b/>
                          <w:color w:val="000000" w:themeColor="text1"/>
                          <w:sz w:val="18"/>
                          <w:szCs w:val="18"/>
                          <w:u w:val="none"/>
                        </w:rPr>
                        <w:t>www.asahi-america.com</w:t>
                      </w:r>
                    </w:hyperlink>
                    <w:r w:rsidRPr="007F5A15">
                      <w:rPr>
                        <w:rFonts w:ascii="Arial" w:hAnsi="Arial" w:cs="Arial"/>
                        <w:b/>
                        <w:color w:val="000000" w:themeColor="text1"/>
                        <w:sz w:val="18"/>
                        <w:szCs w:val="18"/>
                      </w:rPr>
                      <w:t xml:space="preserve"> </w:t>
                    </w:r>
                    <w:r w:rsidR="007F5A15" w:rsidRPr="007F5A15">
                      <w:rPr>
                        <w:rFonts w:ascii="Arial" w:hAnsi="Arial" w:cs="Arial"/>
                        <w:b/>
                        <w:sz w:val="18"/>
                        <w:szCs w:val="18"/>
                      </w:rPr>
                      <w:t>•</w:t>
                    </w:r>
                    <w:r w:rsidRPr="007F5A15">
                      <w:rPr>
                        <w:rFonts w:ascii="Arial" w:hAnsi="Arial" w:cs="Arial"/>
                        <w:b/>
                        <w:sz w:val="18"/>
                        <w:szCs w:val="18"/>
                      </w:rPr>
                      <w:t xml:space="preserve"> asahi@asahi-</w:t>
                    </w:r>
                    <w:proofErr w:type="gramStart"/>
                    <w:r w:rsidRPr="007F5A15">
                      <w:rPr>
                        <w:rFonts w:ascii="Arial" w:hAnsi="Arial" w:cs="Arial"/>
                        <w:b/>
                        <w:sz w:val="18"/>
                        <w:szCs w:val="18"/>
                      </w:rPr>
                      <w:t xml:space="preserve">america.com  </w:t>
                    </w:r>
                    <w:r w:rsidR="007F5A15" w:rsidRPr="007F5A15">
                      <w:rPr>
                        <w:rFonts w:ascii="Arial" w:hAnsi="Arial" w:cs="Arial"/>
                        <w:b/>
                        <w:sz w:val="18"/>
                        <w:szCs w:val="18"/>
                      </w:rPr>
                      <w:t>•</w:t>
                    </w:r>
                    <w:proofErr w:type="gramEnd"/>
                    <w:r w:rsidRPr="007F5A15">
                      <w:rPr>
                        <w:rFonts w:ascii="Arial" w:hAnsi="Arial" w:cs="Arial"/>
                        <w:b/>
                        <w:sz w:val="18"/>
                        <w:szCs w:val="18"/>
                      </w:rPr>
                      <w:t xml:space="preserve"> 800-343-3618</w:t>
                    </w:r>
                  </w:p>
                </w:txbxContent>
              </v:textbox>
            </v:shape>
          </w:pict>
        </mc:Fallback>
      </mc:AlternateContent>
    </w:r>
    <w:r w:rsidR="00686B78">
      <w:rPr>
        <w:noProof/>
        <w:lang w:eastAsia="en-US"/>
      </w:rPr>
      <mc:AlternateContent>
        <mc:Choice Requires="wps">
          <w:drawing>
            <wp:anchor distT="0" distB="0" distL="114300" distR="114300" simplePos="0" relativeHeight="251669504" behindDoc="0" locked="0" layoutInCell="1" allowOverlap="1" wp14:anchorId="4FC0AC91" wp14:editId="2DA92891">
              <wp:simplePos x="0" y="0"/>
              <wp:positionH relativeFrom="column">
                <wp:posOffset>5715461</wp:posOffset>
              </wp:positionH>
              <wp:positionV relativeFrom="paragraph">
                <wp:posOffset>-632460</wp:posOffset>
              </wp:positionV>
              <wp:extent cx="1014095" cy="9144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914400"/>
                      </a:xfrm>
                      <a:prstGeom prst="rect">
                        <a:avLst/>
                      </a:prstGeom>
                      <a:solidFill>
                        <a:srgbClr val="FFFFFF"/>
                      </a:solidFill>
                      <a:ln w="9525">
                        <a:noFill/>
                        <a:miter lim="800000"/>
                        <a:headEnd/>
                        <a:tailEnd/>
                      </a:ln>
                    </wps:spPr>
                    <wps:txbx>
                      <w:txbxContent>
                        <w:p w:rsidR="00686B78" w:rsidRPr="00686B78" w:rsidRDefault="00686B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50.05pt;margin-top:-49.8pt;width:79.8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" stroked="f">
              <v:textbox>
                <w:txbxContent>
                  <w:p w:rsidR="00686B78" w:rsidRPr="00686B78" w:rsidRDefault="00686B78"/>
                </w:txbxContent>
              </v:textbox>
            </v:shape>
          </w:pict>
        </mc:Fallback>
      </mc:AlternateContent>
    </w:r>
    <w:r w:rsidR="00686B78">
      <w:rPr>
        <w:noProof/>
        <w:lang w:eastAsia="en-US"/>
      </w:rPr>
      <mc:AlternateContent>
        <mc:Choice Requires="wps">
          <w:drawing>
            <wp:anchor distT="0" distB="0" distL="114300" distR="114300" simplePos="0" relativeHeight="251671552" behindDoc="0" locked="0" layoutInCell="1" allowOverlap="1" wp14:anchorId="4D86201C" wp14:editId="2D8ABF6B">
              <wp:simplePos x="0" y="0"/>
              <wp:positionH relativeFrom="column">
                <wp:posOffset>-400050</wp:posOffset>
              </wp:positionH>
              <wp:positionV relativeFrom="paragraph">
                <wp:posOffset>177339</wp:posOffset>
              </wp:positionV>
              <wp:extent cx="7448550" cy="3810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7448550" cy="38100"/>
                      </a:xfrm>
                      <a:prstGeom prst="line">
                        <a:avLst/>
                      </a:prstGeom>
                      <a:noFill/>
                      <a:ln w="9525" cap="flat" cmpd="sng" algn="ctr">
                        <a:solidFill>
                          <a:srgbClr val="00935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3.95pt" to="5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" strokecolor="#00935f"/>
          </w:pict>
        </mc:Fallback>
      </mc:AlternateContent>
    </w:r>
    <w:r w:rsidR="00686B78">
      <w:rPr>
        <w:noProof/>
        <w:lang w:eastAsia="en-US"/>
      </w:rPr>
      <mc:AlternateContent>
        <mc:Choice Requires="wps">
          <w:drawing>
            <wp:anchor distT="0" distB="0" distL="114300" distR="114300" simplePos="0" relativeHeight="251659264" behindDoc="0" locked="0" layoutInCell="1" allowOverlap="1" wp14:anchorId="3EDE3F44" wp14:editId="6F2DF3E9">
              <wp:simplePos x="0" y="0"/>
              <wp:positionH relativeFrom="column">
                <wp:posOffset>-137160</wp:posOffset>
              </wp:positionH>
              <wp:positionV relativeFrom="paragraph">
                <wp:posOffset>209376</wp:posOffset>
              </wp:positionV>
              <wp:extent cx="6572250"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3985"/>
                      </a:xfrm>
                      <a:prstGeom prst="rect">
                        <a:avLst/>
                      </a:prstGeom>
                      <a:noFill/>
                      <a:ln w="9525">
                        <a:noFill/>
                        <a:miter lim="800000"/>
                        <a:headEnd/>
                        <a:tailEnd/>
                      </a:ln>
                    </wps:spPr>
                    <wps:txbx>
                      <w:txbxContent>
                        <w:p w:rsidR="00C0077C" w:rsidRPr="00000442" w:rsidRDefault="00C0077C">
                          <w:pPr>
                            <w:rPr>
                              <w:rFonts w:cstheme="minorHAnsi"/>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0.8pt;margin-top:16.5pt;width:51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" filled="f" stroked="f">
              <v:textbox style="mso-fit-shape-to-text:t">
                <w:txbxContent>
                  <w:p w:rsidR="00C0077C" w:rsidRPr="00000442" w:rsidRDefault="00C0077C">
                    <w:pPr>
                      <w:rPr>
                        <w:rFonts w:cstheme="minorHAnsi"/>
                        <w:b/>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93F" w:rsidRDefault="0085093F" w:rsidP="00637358">
      <w:pPr>
        <w:spacing w:after="0" w:line="240" w:lineRule="auto"/>
      </w:pPr>
      <w:r>
        <w:separator/>
      </w:r>
    </w:p>
  </w:footnote>
  <w:footnote w:type="continuationSeparator" w:id="0">
    <w:p w:rsidR="0085093F" w:rsidRDefault="0085093F" w:rsidP="006373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B78" w:rsidRDefault="00CA360F">
    <w:pPr>
      <w:pStyle w:val="Header"/>
    </w:pPr>
    <w:r w:rsidRPr="00686B78">
      <w:rPr>
        <w:noProof/>
        <w:lang w:eastAsia="en-US"/>
      </w:rPr>
      <mc:AlternateContent>
        <mc:Choice Requires="wps">
          <w:drawing>
            <wp:anchor distT="0" distB="0" distL="114300" distR="114300" simplePos="0" relativeHeight="251661312" behindDoc="0" locked="0" layoutInCell="1" allowOverlap="1" wp14:anchorId="31259349" wp14:editId="099014F7">
              <wp:simplePos x="0" y="0"/>
              <wp:positionH relativeFrom="column">
                <wp:posOffset>-463138</wp:posOffset>
              </wp:positionH>
              <wp:positionV relativeFrom="paragraph">
                <wp:posOffset>789305</wp:posOffset>
              </wp:positionV>
              <wp:extent cx="7279574" cy="273133"/>
              <wp:effectExtent l="0" t="0" r="17145"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9574" cy="273133"/>
                      </a:xfrm>
                      <a:prstGeom prst="rect">
                        <a:avLst/>
                      </a:prstGeom>
                      <a:solidFill>
                        <a:srgbClr val="FFFFFF"/>
                      </a:solidFill>
                      <a:ln w="9525">
                        <a:solidFill>
                          <a:srgbClr val="FFFFFF"/>
                        </a:solidFill>
                        <a:miter lim="800000"/>
                        <a:headEnd/>
                        <a:tailEnd/>
                      </a:ln>
                    </wps:spPr>
                    <wps:txbx>
                      <w:txbxContent>
                        <w:p w:rsidR="00686B78" w:rsidRPr="007F5A15" w:rsidRDefault="00CA360F" w:rsidP="00CA360F">
                          <w:pPr>
                            <w:jc w:val="center"/>
                            <w:rPr>
                              <w:rFonts w:ascii="Arial" w:hAnsi="Arial" w:cs="Arial"/>
                              <w:b/>
                              <w:sz w:val="18"/>
                              <w:szCs w:val="18"/>
                            </w:rPr>
                          </w:pPr>
                          <w:r>
                            <w:rPr>
                              <w:rFonts w:ascii="Arial" w:hAnsi="Arial" w:cs="Arial"/>
                              <w:b/>
                              <w:sz w:val="18"/>
                              <w:szCs w:val="18"/>
                            </w:rPr>
                            <w:t>ASAHITEC</w:t>
                          </w:r>
                          <w:r>
                            <w:t>™</w:t>
                          </w:r>
                          <w:r>
                            <w:rPr>
                              <w:rFonts w:ascii="Arial" w:hAnsi="Arial" w:cs="Arial"/>
                              <w:b/>
                              <w:sz w:val="18"/>
                              <w:szCs w:val="18"/>
                            </w:rPr>
                            <w:t xml:space="preserve"> PP-RCT</w:t>
                          </w:r>
                          <w:r w:rsidR="00D2602F" w:rsidRPr="007F5A15">
                            <w:rPr>
                              <w:rFonts w:ascii="Arial" w:hAnsi="Arial" w:cs="Arial"/>
                              <w:b/>
                              <w:sz w:val="18"/>
                              <w:szCs w:val="18"/>
                            </w:rPr>
                            <w:t xml:space="preserve"> </w:t>
                          </w:r>
                          <w:r w:rsidRPr="00CA360F">
                            <w:rPr>
                              <w:rFonts w:ascii="Arial" w:hAnsi="Arial" w:cs="Arial"/>
                              <w:b/>
                              <w:sz w:val="18"/>
                              <w:szCs w:val="18"/>
                            </w:rPr>
                            <w:t xml:space="preserve">PLUMBING AND HVAC PIPING SYSTEMS </w:t>
                          </w:r>
                          <w:r>
                            <w:rPr>
                              <w:rFonts w:ascii="Arial" w:hAnsi="Arial" w:cs="Arial"/>
                              <w:b/>
                              <w:sz w:val="18"/>
                              <w:szCs w:val="18"/>
                            </w:rPr>
                            <w:t>• PIPE • FITTINGS • VALVES • WELDING EQUIPMENT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6.45pt;margin-top:62.15pt;width:573.2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" strokecolor="white">
              <v:textbox>
                <w:txbxContent>
                  <w:p w:rsidR="00686B78" w:rsidRPr="007F5A15" w:rsidRDefault="00CA360F" w:rsidP="00CA360F">
                    <w:pPr>
                      <w:jc w:val="center"/>
                      <w:rPr>
                        <w:rFonts w:ascii="Arial" w:hAnsi="Arial" w:cs="Arial"/>
                        <w:b/>
                        <w:sz w:val="18"/>
                        <w:szCs w:val="18"/>
                      </w:rPr>
                    </w:pPr>
                    <w:r>
                      <w:rPr>
                        <w:rFonts w:ascii="Arial" w:hAnsi="Arial" w:cs="Arial"/>
                        <w:b/>
                        <w:sz w:val="18"/>
                        <w:szCs w:val="18"/>
                      </w:rPr>
                      <w:t>ASAHITEC</w:t>
                    </w:r>
                    <w:r>
                      <w:t>™</w:t>
                    </w:r>
                    <w:r>
                      <w:rPr>
                        <w:rFonts w:ascii="Arial" w:hAnsi="Arial" w:cs="Arial"/>
                        <w:b/>
                        <w:sz w:val="18"/>
                        <w:szCs w:val="18"/>
                      </w:rPr>
                      <w:t xml:space="preserve"> PP-RCT</w:t>
                    </w:r>
                    <w:r w:rsidR="00D2602F" w:rsidRPr="007F5A15">
                      <w:rPr>
                        <w:rFonts w:ascii="Arial" w:hAnsi="Arial" w:cs="Arial"/>
                        <w:b/>
                        <w:sz w:val="18"/>
                        <w:szCs w:val="18"/>
                      </w:rPr>
                      <w:t xml:space="preserve"> </w:t>
                    </w:r>
                    <w:r w:rsidRPr="00CA360F">
                      <w:rPr>
                        <w:rFonts w:ascii="Arial" w:hAnsi="Arial" w:cs="Arial"/>
                        <w:b/>
                        <w:sz w:val="18"/>
                        <w:szCs w:val="18"/>
                      </w:rPr>
                      <w:t xml:space="preserve">PLUMBING AND HVAC PIPING SYSTEMS </w:t>
                    </w:r>
                    <w:r>
                      <w:rPr>
                        <w:rFonts w:ascii="Arial" w:hAnsi="Arial" w:cs="Arial"/>
                        <w:b/>
                        <w:sz w:val="18"/>
                        <w:szCs w:val="18"/>
                      </w:rPr>
                      <w:t xml:space="preserve">• PIPE </w:t>
                    </w:r>
                    <w:r>
                      <w:rPr>
                        <w:rFonts w:ascii="Arial" w:hAnsi="Arial" w:cs="Arial"/>
                        <w:b/>
                        <w:sz w:val="18"/>
                        <w:szCs w:val="18"/>
                      </w:rPr>
                      <w:t xml:space="preserve">• </w:t>
                    </w:r>
                    <w:r>
                      <w:rPr>
                        <w:rFonts w:ascii="Arial" w:hAnsi="Arial" w:cs="Arial"/>
                        <w:b/>
                        <w:sz w:val="18"/>
                        <w:szCs w:val="18"/>
                      </w:rPr>
                      <w:t xml:space="preserve">FITTINGS </w:t>
                    </w:r>
                    <w:r>
                      <w:rPr>
                        <w:rFonts w:ascii="Arial" w:hAnsi="Arial" w:cs="Arial"/>
                        <w:b/>
                        <w:sz w:val="18"/>
                        <w:szCs w:val="18"/>
                      </w:rPr>
                      <w:t xml:space="preserve">• </w:t>
                    </w:r>
                    <w:r>
                      <w:rPr>
                        <w:rFonts w:ascii="Arial" w:hAnsi="Arial" w:cs="Arial"/>
                        <w:b/>
                        <w:sz w:val="18"/>
                        <w:szCs w:val="18"/>
                      </w:rPr>
                      <w:t xml:space="preserve">VALVES </w:t>
                    </w:r>
                    <w:r>
                      <w:rPr>
                        <w:rFonts w:ascii="Arial" w:hAnsi="Arial" w:cs="Arial"/>
                        <w:b/>
                        <w:sz w:val="18"/>
                        <w:szCs w:val="18"/>
                      </w:rPr>
                      <w:t xml:space="preserve">• </w:t>
                    </w:r>
                    <w:r>
                      <w:rPr>
                        <w:rFonts w:ascii="Arial" w:hAnsi="Arial" w:cs="Arial"/>
                        <w:b/>
                        <w:sz w:val="18"/>
                        <w:szCs w:val="18"/>
                      </w:rPr>
                      <w:t>WELDING EQUIPMENT</w:t>
                    </w:r>
                  </w:p>
                </w:txbxContent>
              </v:textbox>
            </v:shape>
          </w:pict>
        </mc:Fallback>
      </mc:AlternateContent>
    </w:r>
    <w:r w:rsidR="007F5A15">
      <w:rPr>
        <w:noProof/>
        <w:lang w:eastAsia="en-US"/>
      </w:rPr>
      <mc:AlternateContent>
        <mc:Choice Requires="wps">
          <w:drawing>
            <wp:anchor distT="0" distB="0" distL="114300" distR="114300" simplePos="0" relativeHeight="251677696" behindDoc="0" locked="0" layoutInCell="1" allowOverlap="1" wp14:anchorId="7780F91B" wp14:editId="29E1758C">
              <wp:simplePos x="0" y="0"/>
              <wp:positionH relativeFrom="column">
                <wp:posOffset>4538857</wp:posOffset>
              </wp:positionH>
              <wp:positionV relativeFrom="paragraph">
                <wp:posOffset>-403225</wp:posOffset>
              </wp:positionV>
              <wp:extent cx="1757548" cy="1039091"/>
              <wp:effectExtent l="0" t="0" r="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548" cy="1039091"/>
                      </a:xfrm>
                      <a:prstGeom prst="rect">
                        <a:avLst/>
                      </a:prstGeom>
                      <a:solidFill>
                        <a:srgbClr val="FFFFFF"/>
                      </a:solidFill>
                      <a:ln w="9525">
                        <a:noFill/>
                        <a:miter lim="800000"/>
                        <a:headEnd/>
                        <a:tailEnd/>
                      </a:ln>
                    </wps:spPr>
                    <wps:txbx>
                      <w:txbxContent>
                        <w:p w:rsidR="007F5A15" w:rsidRDefault="007F5A15">
                          <w:r>
                            <w:rPr>
                              <w:noProof/>
                              <w:lang w:eastAsia="en-US"/>
                            </w:rPr>
                            <w:drawing>
                              <wp:inline distT="0" distB="0" distL="0" distR="0" wp14:anchorId="7ECC0319" wp14:editId="739FDE00">
                                <wp:extent cx="1543792" cy="9614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hi Logos Exper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3715" cy="9613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7.4pt;margin-top:-31.75pt;width:138.4pt;height:8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" stroked="f">
              <v:textbox>
                <w:txbxContent>
                  <w:p w:rsidR="007F5A15" w:rsidRDefault="007F5A15">
                    <w:r>
                      <w:rPr>
                        <w:noProof/>
                        <w:lang w:eastAsia="en-US"/>
                      </w:rPr>
                      <w:drawing>
                        <wp:inline distT="0" distB="0" distL="0" distR="0" wp14:anchorId="2F8893A4" wp14:editId="2594C97B">
                          <wp:extent cx="1543792" cy="9614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hi Logos Expert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43715" cy="961385"/>
                                  </a:xfrm>
                                  <a:prstGeom prst="rect">
                                    <a:avLst/>
                                  </a:prstGeom>
                                </pic:spPr>
                              </pic:pic>
                            </a:graphicData>
                          </a:graphic>
                        </wp:inline>
                      </w:drawing>
                    </w:r>
                  </w:p>
                </w:txbxContent>
              </v:textbox>
            </v:shape>
          </w:pict>
        </mc:Fallback>
      </mc:AlternateContent>
    </w:r>
    <w:r w:rsidR="00686B78">
      <w:rPr>
        <w:noProof/>
        <w:lang w:eastAsia="en-US"/>
      </w:rPr>
      <mc:AlternateContent>
        <mc:Choice Requires="wps">
          <w:drawing>
            <wp:anchor distT="0" distB="0" distL="114300" distR="114300" simplePos="0" relativeHeight="251673600" behindDoc="0" locked="0" layoutInCell="1" allowOverlap="1" wp14:anchorId="4967558C" wp14:editId="1C49C5F6">
              <wp:simplePos x="0" y="0"/>
              <wp:positionH relativeFrom="column">
                <wp:posOffset>-920115</wp:posOffset>
              </wp:positionH>
              <wp:positionV relativeFrom="paragraph">
                <wp:posOffset>-472901</wp:posOffset>
              </wp:positionV>
              <wp:extent cx="391795" cy="10125075"/>
              <wp:effectExtent l="0" t="0" r="27305" b="28575"/>
              <wp:wrapNone/>
              <wp:docPr id="1" name="Rectangle 1"/>
              <wp:cNvGraphicFramePr/>
              <a:graphic xmlns:a="http://schemas.openxmlformats.org/drawingml/2006/main">
                <a:graphicData uri="http://schemas.microsoft.com/office/word/2010/wordprocessingShape">
                  <wps:wsp>
                    <wps:cNvSpPr/>
                    <wps:spPr>
                      <a:xfrm>
                        <a:off x="0" y="0"/>
                        <a:ext cx="391795" cy="10125075"/>
                      </a:xfrm>
                      <a:prstGeom prst="rect">
                        <a:avLst/>
                      </a:prstGeom>
                      <a:solidFill>
                        <a:srgbClr val="00935F"/>
                      </a:solidFill>
                      <a:ln w="25400" cap="flat" cmpd="sng" algn="ctr">
                        <a:solidFill>
                          <a:srgbClr val="05812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2.45pt;margin-top:-37.25pt;width:30.85pt;height:79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" fillcolor="#00935f" strokecolor="#05812b" strokeweight="2pt"/>
          </w:pict>
        </mc:Fallback>
      </mc:AlternateContent>
    </w:r>
    <w:r w:rsidR="00686B78" w:rsidRPr="00686B78">
      <w:rPr>
        <w:noProof/>
        <w:lang w:eastAsia="en-US"/>
      </w:rPr>
      <mc:AlternateContent>
        <mc:Choice Requires="wps">
          <w:drawing>
            <wp:anchor distT="0" distB="0" distL="114300" distR="114300" simplePos="0" relativeHeight="251662336" behindDoc="0" locked="0" layoutInCell="1" allowOverlap="1" wp14:anchorId="553C29A2" wp14:editId="00161FB2">
              <wp:simplePos x="0" y="0"/>
              <wp:positionH relativeFrom="column">
                <wp:posOffset>-360506</wp:posOffset>
              </wp:positionH>
              <wp:positionV relativeFrom="paragraph">
                <wp:posOffset>801370</wp:posOffset>
              </wp:positionV>
              <wp:extent cx="6840220" cy="0"/>
              <wp:effectExtent l="0" t="0" r="1778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pt,63.1pt" to="510.2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5C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"/>
          </w:pict>
        </mc:Fallback>
      </mc:AlternateContent>
    </w:r>
    <w:r w:rsidR="00686B78" w:rsidRPr="00686B78">
      <w:rPr>
        <w:noProof/>
        <w:lang w:eastAsia="en-US"/>
      </w:rPr>
      <mc:AlternateContent>
        <mc:Choice Requires="wps">
          <w:drawing>
            <wp:anchor distT="0" distB="0" distL="114300" distR="114300" simplePos="0" relativeHeight="251663360" behindDoc="0" locked="0" layoutInCell="1" allowOverlap="1" wp14:anchorId="6BCA9C18" wp14:editId="56D339E8">
              <wp:simplePos x="0" y="0"/>
              <wp:positionH relativeFrom="column">
                <wp:posOffset>-356409</wp:posOffset>
              </wp:positionH>
              <wp:positionV relativeFrom="paragraph">
                <wp:posOffset>1062355</wp:posOffset>
              </wp:positionV>
              <wp:extent cx="68402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83.65pt" to="510.55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PD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6AB095F"/>
    <w:multiLevelType w:val="hybridMultilevel"/>
    <w:tmpl w:val="60B69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1350E"/>
    <w:multiLevelType w:val="hybridMultilevel"/>
    <w:tmpl w:val="477CF5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0BC0693D"/>
    <w:multiLevelType w:val="hybridMultilevel"/>
    <w:tmpl w:val="1FDE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961F70"/>
    <w:multiLevelType w:val="hybridMultilevel"/>
    <w:tmpl w:val="8BAA8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1A4293"/>
    <w:multiLevelType w:val="hybridMultilevel"/>
    <w:tmpl w:val="477A8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C55324"/>
    <w:multiLevelType w:val="hybridMultilevel"/>
    <w:tmpl w:val="88280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365CB4"/>
    <w:multiLevelType w:val="hybridMultilevel"/>
    <w:tmpl w:val="4F5A8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FE458D"/>
    <w:multiLevelType w:val="hybridMultilevel"/>
    <w:tmpl w:val="CB507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FC52AC"/>
    <w:multiLevelType w:val="hybridMultilevel"/>
    <w:tmpl w:val="C2A82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AC16FE1"/>
    <w:multiLevelType w:val="hybridMultilevel"/>
    <w:tmpl w:val="A746C4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1E6B88"/>
    <w:multiLevelType w:val="hybridMultilevel"/>
    <w:tmpl w:val="33ACD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377FBF"/>
    <w:multiLevelType w:val="hybridMultilevel"/>
    <w:tmpl w:val="0AE8B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865A0A"/>
    <w:multiLevelType w:val="hybridMultilevel"/>
    <w:tmpl w:val="DE089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A43BA7"/>
    <w:multiLevelType w:val="hybridMultilevel"/>
    <w:tmpl w:val="5DCE0D4A"/>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15">
    <w:nsid w:val="2F6A2206"/>
    <w:multiLevelType w:val="hybridMultilevel"/>
    <w:tmpl w:val="EFCC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FF154A"/>
    <w:multiLevelType w:val="hybridMultilevel"/>
    <w:tmpl w:val="E724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B96361"/>
    <w:multiLevelType w:val="hybridMultilevel"/>
    <w:tmpl w:val="A1409C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EB97155"/>
    <w:multiLevelType w:val="hybridMultilevel"/>
    <w:tmpl w:val="12887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CA0BFD"/>
    <w:multiLevelType w:val="hybridMultilevel"/>
    <w:tmpl w:val="356A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0A5BD8"/>
    <w:multiLevelType w:val="hybridMultilevel"/>
    <w:tmpl w:val="A8E84BC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C776CB"/>
    <w:multiLevelType w:val="hybridMultilevel"/>
    <w:tmpl w:val="396C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0D7DAA"/>
    <w:multiLevelType w:val="hybridMultilevel"/>
    <w:tmpl w:val="6ED688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D6B3601"/>
    <w:multiLevelType w:val="hybridMultilevel"/>
    <w:tmpl w:val="6E1A5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F5705"/>
    <w:multiLevelType w:val="hybridMultilevel"/>
    <w:tmpl w:val="4A249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3216D5"/>
    <w:multiLevelType w:val="hybridMultilevel"/>
    <w:tmpl w:val="5116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B23477"/>
    <w:multiLevelType w:val="hybridMultilevel"/>
    <w:tmpl w:val="68C26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FD784E"/>
    <w:multiLevelType w:val="hybridMultilevel"/>
    <w:tmpl w:val="FF9CC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D7128E"/>
    <w:multiLevelType w:val="hybridMultilevel"/>
    <w:tmpl w:val="0950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63569E"/>
    <w:multiLevelType w:val="hybridMultilevel"/>
    <w:tmpl w:val="0B96C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7C1851"/>
    <w:multiLevelType w:val="hybridMultilevel"/>
    <w:tmpl w:val="47DE8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633A89"/>
    <w:multiLevelType w:val="hybridMultilevel"/>
    <w:tmpl w:val="D6AC0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DF4520"/>
    <w:multiLevelType w:val="hybridMultilevel"/>
    <w:tmpl w:val="4B960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E22F8A"/>
    <w:multiLevelType w:val="hybridMultilevel"/>
    <w:tmpl w:val="3594D8E2"/>
    <w:lvl w:ilvl="0" w:tplc="FF9E000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CF0EB4"/>
    <w:multiLevelType w:val="hybridMultilevel"/>
    <w:tmpl w:val="8A30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EF5D35"/>
    <w:multiLevelType w:val="hybridMultilevel"/>
    <w:tmpl w:val="1B36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3B55CD"/>
    <w:multiLevelType w:val="hybridMultilevel"/>
    <w:tmpl w:val="C9E02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3F07C14"/>
    <w:multiLevelType w:val="hybridMultilevel"/>
    <w:tmpl w:val="DB12E1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9701CAF"/>
    <w:multiLevelType w:val="hybridMultilevel"/>
    <w:tmpl w:val="725A8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270EF9"/>
    <w:multiLevelType w:val="hybridMultilevel"/>
    <w:tmpl w:val="21A6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30"/>
  </w:num>
  <w:num w:numId="5">
    <w:abstractNumId w:val="35"/>
  </w:num>
  <w:num w:numId="6">
    <w:abstractNumId w:val="13"/>
  </w:num>
  <w:num w:numId="7">
    <w:abstractNumId w:val="21"/>
  </w:num>
  <w:num w:numId="8">
    <w:abstractNumId w:val="26"/>
  </w:num>
  <w:num w:numId="9">
    <w:abstractNumId w:val="38"/>
  </w:num>
  <w:num w:numId="10">
    <w:abstractNumId w:val="37"/>
  </w:num>
  <w:num w:numId="11">
    <w:abstractNumId w:val="19"/>
  </w:num>
  <w:num w:numId="12">
    <w:abstractNumId w:val="3"/>
  </w:num>
  <w:num w:numId="13">
    <w:abstractNumId w:val="18"/>
  </w:num>
  <w:num w:numId="14">
    <w:abstractNumId w:val="39"/>
  </w:num>
  <w:num w:numId="15">
    <w:abstractNumId w:val="14"/>
  </w:num>
  <w:num w:numId="16">
    <w:abstractNumId w:val="5"/>
  </w:num>
  <w:num w:numId="17">
    <w:abstractNumId w:val="16"/>
  </w:num>
  <w:num w:numId="18">
    <w:abstractNumId w:val="17"/>
  </w:num>
  <w:num w:numId="19">
    <w:abstractNumId w:val="29"/>
  </w:num>
  <w:num w:numId="20">
    <w:abstractNumId w:val="36"/>
  </w:num>
  <w:num w:numId="21">
    <w:abstractNumId w:val="11"/>
  </w:num>
  <w:num w:numId="22">
    <w:abstractNumId w:val="24"/>
  </w:num>
  <w:num w:numId="23">
    <w:abstractNumId w:val="27"/>
  </w:num>
  <w:num w:numId="24">
    <w:abstractNumId w:val="10"/>
  </w:num>
  <w:num w:numId="25">
    <w:abstractNumId w:val="7"/>
  </w:num>
  <w:num w:numId="26">
    <w:abstractNumId w:val="12"/>
  </w:num>
  <w:num w:numId="27">
    <w:abstractNumId w:val="15"/>
  </w:num>
  <w:num w:numId="28">
    <w:abstractNumId w:val="31"/>
  </w:num>
  <w:num w:numId="29">
    <w:abstractNumId w:val="32"/>
  </w:num>
  <w:num w:numId="30">
    <w:abstractNumId w:val="20"/>
  </w:num>
  <w:num w:numId="31">
    <w:abstractNumId w:val="2"/>
  </w:num>
  <w:num w:numId="32">
    <w:abstractNumId w:val="25"/>
  </w:num>
  <w:num w:numId="33">
    <w:abstractNumId w:val="6"/>
  </w:num>
  <w:num w:numId="34">
    <w:abstractNumId w:val="33"/>
  </w:num>
  <w:num w:numId="35">
    <w:abstractNumId w:val="28"/>
  </w:num>
  <w:num w:numId="36">
    <w:abstractNumId w:val="34"/>
  </w:num>
  <w:num w:numId="37">
    <w:abstractNumId w:val="23"/>
  </w:num>
  <w:num w:numId="38">
    <w:abstractNumId w:val="22"/>
  </w:num>
  <w:num w:numId="39">
    <w:abstractNumId w:val="9"/>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20F"/>
    <w:rsid w:val="00000442"/>
    <w:rsid w:val="00001F6D"/>
    <w:rsid w:val="00023F9E"/>
    <w:rsid w:val="000567DD"/>
    <w:rsid w:val="00056F61"/>
    <w:rsid w:val="00063746"/>
    <w:rsid w:val="00072CC9"/>
    <w:rsid w:val="000742E2"/>
    <w:rsid w:val="00075663"/>
    <w:rsid w:val="00077AEA"/>
    <w:rsid w:val="0009184B"/>
    <w:rsid w:val="000944AF"/>
    <w:rsid w:val="00097721"/>
    <w:rsid w:val="000A665C"/>
    <w:rsid w:val="000B30DE"/>
    <w:rsid w:val="000C3F86"/>
    <w:rsid w:val="000C6946"/>
    <w:rsid w:val="000D0847"/>
    <w:rsid w:val="000E1FFB"/>
    <w:rsid w:val="000F3ACC"/>
    <w:rsid w:val="000F71EA"/>
    <w:rsid w:val="001238DB"/>
    <w:rsid w:val="00124BE8"/>
    <w:rsid w:val="00133A05"/>
    <w:rsid w:val="00135BD3"/>
    <w:rsid w:val="0015035D"/>
    <w:rsid w:val="00152D13"/>
    <w:rsid w:val="00160E4B"/>
    <w:rsid w:val="00165ED2"/>
    <w:rsid w:val="00172145"/>
    <w:rsid w:val="00173141"/>
    <w:rsid w:val="00187703"/>
    <w:rsid w:val="001922CA"/>
    <w:rsid w:val="00197717"/>
    <w:rsid w:val="001A10B1"/>
    <w:rsid w:val="001B43B7"/>
    <w:rsid w:val="001C0493"/>
    <w:rsid w:val="001C071F"/>
    <w:rsid w:val="001C24EA"/>
    <w:rsid w:val="001C3BBB"/>
    <w:rsid w:val="001D571A"/>
    <w:rsid w:val="001F7560"/>
    <w:rsid w:val="00202175"/>
    <w:rsid w:val="00210562"/>
    <w:rsid w:val="002247CE"/>
    <w:rsid w:val="002273F7"/>
    <w:rsid w:val="00255AF6"/>
    <w:rsid w:val="00261239"/>
    <w:rsid w:val="002627F7"/>
    <w:rsid w:val="002634A1"/>
    <w:rsid w:val="002677D9"/>
    <w:rsid w:val="002726F1"/>
    <w:rsid w:val="00277FB0"/>
    <w:rsid w:val="00294BB9"/>
    <w:rsid w:val="00294D2C"/>
    <w:rsid w:val="002B0DBE"/>
    <w:rsid w:val="002C1B8E"/>
    <w:rsid w:val="002C4F25"/>
    <w:rsid w:val="002D2734"/>
    <w:rsid w:val="002E22C8"/>
    <w:rsid w:val="002E57FC"/>
    <w:rsid w:val="002F18E5"/>
    <w:rsid w:val="002F2DE5"/>
    <w:rsid w:val="00302EEA"/>
    <w:rsid w:val="00311BB1"/>
    <w:rsid w:val="003156BA"/>
    <w:rsid w:val="00346BD7"/>
    <w:rsid w:val="00350C61"/>
    <w:rsid w:val="00351822"/>
    <w:rsid w:val="00354545"/>
    <w:rsid w:val="00354766"/>
    <w:rsid w:val="00363117"/>
    <w:rsid w:val="00372C17"/>
    <w:rsid w:val="003A6C66"/>
    <w:rsid w:val="003B67F9"/>
    <w:rsid w:val="003E61DC"/>
    <w:rsid w:val="003E7D5D"/>
    <w:rsid w:val="003F0C66"/>
    <w:rsid w:val="003F2AFE"/>
    <w:rsid w:val="00403686"/>
    <w:rsid w:val="00407953"/>
    <w:rsid w:val="00416A98"/>
    <w:rsid w:val="0042469E"/>
    <w:rsid w:val="0042766E"/>
    <w:rsid w:val="00451D7D"/>
    <w:rsid w:val="0047126F"/>
    <w:rsid w:val="00474A1F"/>
    <w:rsid w:val="004800FF"/>
    <w:rsid w:val="00480A27"/>
    <w:rsid w:val="004B1400"/>
    <w:rsid w:val="004B7B66"/>
    <w:rsid w:val="004C4F9C"/>
    <w:rsid w:val="004D4540"/>
    <w:rsid w:val="004D5624"/>
    <w:rsid w:val="004D6EC1"/>
    <w:rsid w:val="004E0DE7"/>
    <w:rsid w:val="004E1612"/>
    <w:rsid w:val="004E3B7D"/>
    <w:rsid w:val="004F257D"/>
    <w:rsid w:val="004F7C09"/>
    <w:rsid w:val="00510D90"/>
    <w:rsid w:val="0053053F"/>
    <w:rsid w:val="00545191"/>
    <w:rsid w:val="00553103"/>
    <w:rsid w:val="005818B8"/>
    <w:rsid w:val="00592BD0"/>
    <w:rsid w:val="00593F65"/>
    <w:rsid w:val="005A58C5"/>
    <w:rsid w:val="005B3B1E"/>
    <w:rsid w:val="005C0FDE"/>
    <w:rsid w:val="005C2ADD"/>
    <w:rsid w:val="005C2E04"/>
    <w:rsid w:val="005F3EEB"/>
    <w:rsid w:val="00615027"/>
    <w:rsid w:val="00632064"/>
    <w:rsid w:val="00633798"/>
    <w:rsid w:val="00637358"/>
    <w:rsid w:val="00646654"/>
    <w:rsid w:val="00670D75"/>
    <w:rsid w:val="006714CB"/>
    <w:rsid w:val="0067279E"/>
    <w:rsid w:val="00680DD0"/>
    <w:rsid w:val="00682A48"/>
    <w:rsid w:val="006840F9"/>
    <w:rsid w:val="00686B78"/>
    <w:rsid w:val="00695979"/>
    <w:rsid w:val="006A16FA"/>
    <w:rsid w:val="006C026C"/>
    <w:rsid w:val="006C0A0D"/>
    <w:rsid w:val="006C1B56"/>
    <w:rsid w:val="006C2289"/>
    <w:rsid w:val="006C24D3"/>
    <w:rsid w:val="006E4EA2"/>
    <w:rsid w:val="0071080C"/>
    <w:rsid w:val="0071472D"/>
    <w:rsid w:val="007232A6"/>
    <w:rsid w:val="0072524B"/>
    <w:rsid w:val="007274F3"/>
    <w:rsid w:val="00727526"/>
    <w:rsid w:val="0073213D"/>
    <w:rsid w:val="007411E7"/>
    <w:rsid w:val="0074226D"/>
    <w:rsid w:val="007636D8"/>
    <w:rsid w:val="00764D49"/>
    <w:rsid w:val="00772D40"/>
    <w:rsid w:val="0077358F"/>
    <w:rsid w:val="00773A56"/>
    <w:rsid w:val="007814AF"/>
    <w:rsid w:val="00793357"/>
    <w:rsid w:val="00793541"/>
    <w:rsid w:val="0079525D"/>
    <w:rsid w:val="007A27C6"/>
    <w:rsid w:val="007A42E3"/>
    <w:rsid w:val="007E6816"/>
    <w:rsid w:val="007F3757"/>
    <w:rsid w:val="007F5A15"/>
    <w:rsid w:val="00810D89"/>
    <w:rsid w:val="008230A2"/>
    <w:rsid w:val="00830FC2"/>
    <w:rsid w:val="0083385F"/>
    <w:rsid w:val="008363F5"/>
    <w:rsid w:val="0085093F"/>
    <w:rsid w:val="00863ACF"/>
    <w:rsid w:val="008704F1"/>
    <w:rsid w:val="00874AE1"/>
    <w:rsid w:val="0088279D"/>
    <w:rsid w:val="008A491F"/>
    <w:rsid w:val="008B46F3"/>
    <w:rsid w:val="008B4F6C"/>
    <w:rsid w:val="008D138D"/>
    <w:rsid w:val="008D1F71"/>
    <w:rsid w:val="008D25EF"/>
    <w:rsid w:val="008F386A"/>
    <w:rsid w:val="00900F67"/>
    <w:rsid w:val="009073A2"/>
    <w:rsid w:val="00932320"/>
    <w:rsid w:val="00951296"/>
    <w:rsid w:val="0095671E"/>
    <w:rsid w:val="00960E5B"/>
    <w:rsid w:val="009637FC"/>
    <w:rsid w:val="00976437"/>
    <w:rsid w:val="0098432E"/>
    <w:rsid w:val="0099379D"/>
    <w:rsid w:val="009A111A"/>
    <w:rsid w:val="009A4A28"/>
    <w:rsid w:val="009B1BC2"/>
    <w:rsid w:val="009B34CF"/>
    <w:rsid w:val="009B5059"/>
    <w:rsid w:val="009B7115"/>
    <w:rsid w:val="009C1054"/>
    <w:rsid w:val="009D183F"/>
    <w:rsid w:val="009D3C76"/>
    <w:rsid w:val="009D4051"/>
    <w:rsid w:val="009D5C76"/>
    <w:rsid w:val="009D7F72"/>
    <w:rsid w:val="009E28E2"/>
    <w:rsid w:val="009F515A"/>
    <w:rsid w:val="00A102CA"/>
    <w:rsid w:val="00A13C1E"/>
    <w:rsid w:val="00A426FB"/>
    <w:rsid w:val="00A61392"/>
    <w:rsid w:val="00A65221"/>
    <w:rsid w:val="00A74B4A"/>
    <w:rsid w:val="00AA7068"/>
    <w:rsid w:val="00AB3FC1"/>
    <w:rsid w:val="00AB56E8"/>
    <w:rsid w:val="00AD7543"/>
    <w:rsid w:val="00AE0512"/>
    <w:rsid w:val="00AE2BC4"/>
    <w:rsid w:val="00B01B4E"/>
    <w:rsid w:val="00B03D68"/>
    <w:rsid w:val="00B07CFD"/>
    <w:rsid w:val="00B14BF9"/>
    <w:rsid w:val="00B17AEE"/>
    <w:rsid w:val="00B41B57"/>
    <w:rsid w:val="00B52B7D"/>
    <w:rsid w:val="00B717AE"/>
    <w:rsid w:val="00B77898"/>
    <w:rsid w:val="00B81C2E"/>
    <w:rsid w:val="00BB373C"/>
    <w:rsid w:val="00BC2A03"/>
    <w:rsid w:val="00BC5F89"/>
    <w:rsid w:val="00BC636B"/>
    <w:rsid w:val="00BC69CE"/>
    <w:rsid w:val="00BD0083"/>
    <w:rsid w:val="00BD125D"/>
    <w:rsid w:val="00BD57E2"/>
    <w:rsid w:val="00C0077C"/>
    <w:rsid w:val="00C0607D"/>
    <w:rsid w:val="00C12B43"/>
    <w:rsid w:val="00C212BA"/>
    <w:rsid w:val="00C459BA"/>
    <w:rsid w:val="00C50177"/>
    <w:rsid w:val="00C70821"/>
    <w:rsid w:val="00C76AA9"/>
    <w:rsid w:val="00C84703"/>
    <w:rsid w:val="00C903FC"/>
    <w:rsid w:val="00C92A83"/>
    <w:rsid w:val="00C9423F"/>
    <w:rsid w:val="00CA360F"/>
    <w:rsid w:val="00CB0B66"/>
    <w:rsid w:val="00CB1FA8"/>
    <w:rsid w:val="00CD4604"/>
    <w:rsid w:val="00CE218A"/>
    <w:rsid w:val="00CE225E"/>
    <w:rsid w:val="00CE3B7C"/>
    <w:rsid w:val="00CE54E2"/>
    <w:rsid w:val="00CF1A6D"/>
    <w:rsid w:val="00CF502A"/>
    <w:rsid w:val="00CF5CD0"/>
    <w:rsid w:val="00D04E81"/>
    <w:rsid w:val="00D2602F"/>
    <w:rsid w:val="00D27331"/>
    <w:rsid w:val="00D31122"/>
    <w:rsid w:val="00D3320F"/>
    <w:rsid w:val="00D36A10"/>
    <w:rsid w:val="00D60403"/>
    <w:rsid w:val="00D64084"/>
    <w:rsid w:val="00D71269"/>
    <w:rsid w:val="00DA4367"/>
    <w:rsid w:val="00DB1C43"/>
    <w:rsid w:val="00DC1060"/>
    <w:rsid w:val="00DC48FA"/>
    <w:rsid w:val="00DD4B45"/>
    <w:rsid w:val="00DE6DE1"/>
    <w:rsid w:val="00DF4C81"/>
    <w:rsid w:val="00E00E8F"/>
    <w:rsid w:val="00E1478F"/>
    <w:rsid w:val="00E372BA"/>
    <w:rsid w:val="00E37FFA"/>
    <w:rsid w:val="00E43B9A"/>
    <w:rsid w:val="00E71057"/>
    <w:rsid w:val="00E75442"/>
    <w:rsid w:val="00E77E7C"/>
    <w:rsid w:val="00E835D7"/>
    <w:rsid w:val="00E90F6A"/>
    <w:rsid w:val="00E917E4"/>
    <w:rsid w:val="00E91EE2"/>
    <w:rsid w:val="00E95AD0"/>
    <w:rsid w:val="00E9697E"/>
    <w:rsid w:val="00EA2AA1"/>
    <w:rsid w:val="00EA33B0"/>
    <w:rsid w:val="00EA45E7"/>
    <w:rsid w:val="00EB2B8E"/>
    <w:rsid w:val="00ED06F2"/>
    <w:rsid w:val="00F045FA"/>
    <w:rsid w:val="00F06913"/>
    <w:rsid w:val="00F13D37"/>
    <w:rsid w:val="00F21859"/>
    <w:rsid w:val="00F2435F"/>
    <w:rsid w:val="00F52788"/>
    <w:rsid w:val="00F562D5"/>
    <w:rsid w:val="00FA341F"/>
    <w:rsid w:val="00FB559D"/>
    <w:rsid w:val="00FD498E"/>
    <w:rsid w:val="00FE1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26C"/>
    <w:pPr>
      <w:suppressAutoHyphens/>
    </w:pPr>
    <w:rPr>
      <w:rFonts w:ascii="Calibri" w:eastAsia="Lucida Sans Unicode" w:hAnsi="Calibri" w:cs="font291"/>
      <w:kern w:val="1"/>
      <w:lang w:eastAsia="ar-SA"/>
    </w:rPr>
  </w:style>
  <w:style w:type="paragraph" w:styleId="Heading1">
    <w:name w:val="heading 1"/>
    <w:basedOn w:val="Normal"/>
    <w:next w:val="Normal"/>
    <w:link w:val="Heading1Char"/>
    <w:uiPriority w:val="9"/>
    <w:qFormat/>
    <w:rsid w:val="006C02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20F"/>
    <w:rPr>
      <w:rFonts w:ascii="Tahoma" w:hAnsi="Tahoma" w:cs="Tahoma"/>
      <w:sz w:val="16"/>
      <w:szCs w:val="16"/>
    </w:rPr>
  </w:style>
  <w:style w:type="paragraph" w:styleId="Header">
    <w:name w:val="header"/>
    <w:basedOn w:val="Normal"/>
    <w:link w:val="HeaderChar"/>
    <w:uiPriority w:val="99"/>
    <w:unhideWhenUsed/>
    <w:rsid w:val="006373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358"/>
  </w:style>
  <w:style w:type="paragraph" w:styleId="Footer">
    <w:name w:val="footer"/>
    <w:basedOn w:val="Normal"/>
    <w:link w:val="FooterChar"/>
    <w:uiPriority w:val="99"/>
    <w:unhideWhenUsed/>
    <w:rsid w:val="006373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358"/>
  </w:style>
  <w:style w:type="character" w:styleId="Hyperlink">
    <w:name w:val="Hyperlink"/>
    <w:basedOn w:val="DefaultParagraphFont"/>
    <w:uiPriority w:val="99"/>
    <w:unhideWhenUsed/>
    <w:rsid w:val="00637358"/>
    <w:rPr>
      <w:color w:val="0000FF" w:themeColor="hyperlink"/>
      <w:u w:val="single"/>
    </w:rPr>
  </w:style>
  <w:style w:type="character" w:customStyle="1" w:styleId="style3">
    <w:name w:val="style3"/>
    <w:basedOn w:val="DefaultParagraphFont"/>
    <w:rsid w:val="00277FB0"/>
  </w:style>
  <w:style w:type="paragraph" w:styleId="ListParagraph">
    <w:name w:val="List Paragraph"/>
    <w:basedOn w:val="Normal"/>
    <w:uiPriority w:val="34"/>
    <w:qFormat/>
    <w:rsid w:val="006C026C"/>
  </w:style>
  <w:style w:type="paragraph" w:styleId="NoSpacing">
    <w:name w:val="No Spacing"/>
    <w:uiPriority w:val="1"/>
    <w:qFormat/>
    <w:rsid w:val="006C026C"/>
    <w:pPr>
      <w:suppressAutoHyphens/>
      <w:spacing w:after="0" w:line="240" w:lineRule="auto"/>
    </w:pPr>
    <w:rPr>
      <w:rFonts w:ascii="Calibri" w:eastAsia="Lucida Sans Unicode" w:hAnsi="Calibri" w:cs="font291"/>
      <w:kern w:val="1"/>
      <w:lang w:eastAsia="ar-SA"/>
    </w:rPr>
  </w:style>
  <w:style w:type="character" w:customStyle="1" w:styleId="Heading1Char">
    <w:name w:val="Heading 1 Char"/>
    <w:basedOn w:val="DefaultParagraphFont"/>
    <w:link w:val="Heading1"/>
    <w:uiPriority w:val="9"/>
    <w:rsid w:val="006C026C"/>
    <w:rPr>
      <w:rFonts w:asciiTheme="majorHAnsi" w:eastAsiaTheme="majorEastAsia" w:hAnsiTheme="majorHAnsi" w:cstheme="majorBidi"/>
      <w:b/>
      <w:bCs/>
      <w:color w:val="365F91" w:themeColor="accent1" w:themeShade="BF"/>
      <w:kern w:val="1"/>
      <w:sz w:val="28"/>
      <w:szCs w:val="28"/>
      <w:lang w:eastAsia="ar-SA"/>
    </w:rPr>
  </w:style>
  <w:style w:type="paragraph" w:customStyle="1" w:styleId="Default">
    <w:name w:val="Default"/>
    <w:rsid w:val="00072CC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C2E04"/>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26C"/>
    <w:pPr>
      <w:suppressAutoHyphens/>
    </w:pPr>
    <w:rPr>
      <w:rFonts w:ascii="Calibri" w:eastAsia="Lucida Sans Unicode" w:hAnsi="Calibri" w:cs="font291"/>
      <w:kern w:val="1"/>
      <w:lang w:eastAsia="ar-SA"/>
    </w:rPr>
  </w:style>
  <w:style w:type="paragraph" w:styleId="Heading1">
    <w:name w:val="heading 1"/>
    <w:basedOn w:val="Normal"/>
    <w:next w:val="Normal"/>
    <w:link w:val="Heading1Char"/>
    <w:uiPriority w:val="9"/>
    <w:qFormat/>
    <w:rsid w:val="006C02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20F"/>
    <w:rPr>
      <w:rFonts w:ascii="Tahoma" w:hAnsi="Tahoma" w:cs="Tahoma"/>
      <w:sz w:val="16"/>
      <w:szCs w:val="16"/>
    </w:rPr>
  </w:style>
  <w:style w:type="paragraph" w:styleId="Header">
    <w:name w:val="header"/>
    <w:basedOn w:val="Normal"/>
    <w:link w:val="HeaderChar"/>
    <w:uiPriority w:val="99"/>
    <w:unhideWhenUsed/>
    <w:rsid w:val="006373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358"/>
  </w:style>
  <w:style w:type="paragraph" w:styleId="Footer">
    <w:name w:val="footer"/>
    <w:basedOn w:val="Normal"/>
    <w:link w:val="FooterChar"/>
    <w:uiPriority w:val="99"/>
    <w:unhideWhenUsed/>
    <w:rsid w:val="006373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358"/>
  </w:style>
  <w:style w:type="character" w:styleId="Hyperlink">
    <w:name w:val="Hyperlink"/>
    <w:basedOn w:val="DefaultParagraphFont"/>
    <w:uiPriority w:val="99"/>
    <w:unhideWhenUsed/>
    <w:rsid w:val="00637358"/>
    <w:rPr>
      <w:color w:val="0000FF" w:themeColor="hyperlink"/>
      <w:u w:val="single"/>
    </w:rPr>
  </w:style>
  <w:style w:type="character" w:customStyle="1" w:styleId="style3">
    <w:name w:val="style3"/>
    <w:basedOn w:val="DefaultParagraphFont"/>
    <w:rsid w:val="00277FB0"/>
  </w:style>
  <w:style w:type="paragraph" w:styleId="ListParagraph">
    <w:name w:val="List Paragraph"/>
    <w:basedOn w:val="Normal"/>
    <w:uiPriority w:val="34"/>
    <w:qFormat/>
    <w:rsid w:val="006C026C"/>
  </w:style>
  <w:style w:type="paragraph" w:styleId="NoSpacing">
    <w:name w:val="No Spacing"/>
    <w:uiPriority w:val="1"/>
    <w:qFormat/>
    <w:rsid w:val="006C026C"/>
    <w:pPr>
      <w:suppressAutoHyphens/>
      <w:spacing w:after="0" w:line="240" w:lineRule="auto"/>
    </w:pPr>
    <w:rPr>
      <w:rFonts w:ascii="Calibri" w:eastAsia="Lucida Sans Unicode" w:hAnsi="Calibri" w:cs="font291"/>
      <w:kern w:val="1"/>
      <w:lang w:eastAsia="ar-SA"/>
    </w:rPr>
  </w:style>
  <w:style w:type="character" w:customStyle="1" w:styleId="Heading1Char">
    <w:name w:val="Heading 1 Char"/>
    <w:basedOn w:val="DefaultParagraphFont"/>
    <w:link w:val="Heading1"/>
    <w:uiPriority w:val="9"/>
    <w:rsid w:val="006C026C"/>
    <w:rPr>
      <w:rFonts w:asciiTheme="majorHAnsi" w:eastAsiaTheme="majorEastAsia" w:hAnsiTheme="majorHAnsi" w:cstheme="majorBidi"/>
      <w:b/>
      <w:bCs/>
      <w:color w:val="365F91" w:themeColor="accent1" w:themeShade="BF"/>
      <w:kern w:val="1"/>
      <w:sz w:val="28"/>
      <w:szCs w:val="28"/>
      <w:lang w:eastAsia="ar-SA"/>
    </w:rPr>
  </w:style>
  <w:style w:type="paragraph" w:customStyle="1" w:styleId="Default">
    <w:name w:val="Default"/>
    <w:rsid w:val="00072CC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C2E04"/>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710372">
      <w:bodyDiv w:val="1"/>
      <w:marLeft w:val="0"/>
      <w:marRight w:val="0"/>
      <w:marTop w:val="0"/>
      <w:marBottom w:val="0"/>
      <w:divBdr>
        <w:top w:val="none" w:sz="0" w:space="0" w:color="auto"/>
        <w:left w:val="none" w:sz="0" w:space="0" w:color="auto"/>
        <w:bottom w:val="none" w:sz="0" w:space="0" w:color="auto"/>
        <w:right w:val="none" w:sz="0" w:space="0" w:color="auto"/>
      </w:divBdr>
    </w:div>
    <w:div w:id="699087829">
      <w:bodyDiv w:val="1"/>
      <w:marLeft w:val="0"/>
      <w:marRight w:val="0"/>
      <w:marTop w:val="0"/>
      <w:marBottom w:val="0"/>
      <w:divBdr>
        <w:top w:val="none" w:sz="0" w:space="0" w:color="auto"/>
        <w:left w:val="none" w:sz="0" w:space="0" w:color="auto"/>
        <w:bottom w:val="none" w:sz="0" w:space="0" w:color="auto"/>
        <w:right w:val="none" w:sz="0" w:space="0" w:color="auto"/>
      </w:divBdr>
    </w:div>
    <w:div w:id="771819195">
      <w:bodyDiv w:val="1"/>
      <w:marLeft w:val="0"/>
      <w:marRight w:val="0"/>
      <w:marTop w:val="0"/>
      <w:marBottom w:val="0"/>
      <w:divBdr>
        <w:top w:val="none" w:sz="0" w:space="0" w:color="auto"/>
        <w:left w:val="none" w:sz="0" w:space="0" w:color="auto"/>
        <w:bottom w:val="none" w:sz="0" w:space="0" w:color="auto"/>
        <w:right w:val="none" w:sz="0" w:space="0" w:color="auto"/>
      </w:divBdr>
    </w:div>
    <w:div w:id="105041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sahi-america.com" TargetMode="External"/><Relationship Id="rId2" Type="http://schemas.openxmlformats.org/officeDocument/2006/relationships/image" Target="media/image20.tiff"/><Relationship Id="rId1" Type="http://schemas.openxmlformats.org/officeDocument/2006/relationships/image" Target="media/image2.tiff"/><Relationship Id="rId4" Type="http://schemas.openxmlformats.org/officeDocument/2006/relationships/hyperlink" Target="http://www.asahi-americ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1842</Words>
  <Characters>9857</Characters>
  <Application>Microsoft Office Word</Application>
  <DocSecurity>0</DocSecurity>
  <Lines>185</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Baker</dc:creator>
  <cp:lastModifiedBy>Jeffrey Baker</cp:lastModifiedBy>
  <cp:revision>2</cp:revision>
  <cp:lastPrinted>2017-06-27T11:50:00Z</cp:lastPrinted>
  <dcterms:created xsi:type="dcterms:W3CDTF">2019-04-16T18:57:00Z</dcterms:created>
  <dcterms:modified xsi:type="dcterms:W3CDTF">2019-04-16T18:57:00Z</dcterms:modified>
</cp:coreProperties>
</file>